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2AAC7" w14:textId="2F1C1198" w:rsidR="00BF1F3D" w:rsidRDefault="00BF1F3D" w:rsidP="00BF1F3D">
      <w:pPr>
        <w:jc w:val="right"/>
      </w:pPr>
      <w:r w:rsidRPr="00BF1F3D">
        <w:t xml:space="preserve">Приложение № </w:t>
      </w:r>
      <w:r>
        <w:t>3</w:t>
      </w:r>
      <w:r w:rsidRPr="00BF1F3D">
        <w:t xml:space="preserve"> закупочной документации</w:t>
      </w:r>
    </w:p>
    <w:p w14:paraId="635C916D" w14:textId="77777777" w:rsidR="00BF1F3D" w:rsidRDefault="00BF1F3D" w:rsidP="00BF1F3D">
      <w:pPr>
        <w:jc w:val="right"/>
      </w:pPr>
    </w:p>
    <w:p w14:paraId="38CDE2F3" w14:textId="77777777" w:rsidR="00BF1F3D" w:rsidRDefault="00BF1F3D" w:rsidP="00770B5B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40"/>
        <w:gridCol w:w="883"/>
        <w:gridCol w:w="1943"/>
        <w:gridCol w:w="3699"/>
      </w:tblGrid>
      <w:tr w:rsidR="00BF1F3D" w:rsidRPr="00EB1751" w14:paraId="61C9F9A9" w14:textId="77777777" w:rsidTr="00777D01">
        <w:tc>
          <w:tcPr>
            <w:tcW w:w="3540" w:type="dxa"/>
          </w:tcPr>
          <w:p w14:paraId="33415799" w14:textId="77777777" w:rsidR="00BF1F3D" w:rsidRPr="00090CCB" w:rsidRDefault="00BF1F3D" w:rsidP="00777D01">
            <w:pPr>
              <w:spacing w:line="300" w:lineRule="auto"/>
              <w:ind w:left="-72" w:right="-97"/>
              <w:rPr>
                <w:color w:val="FFFFFF" w:themeColor="background1"/>
              </w:rPr>
            </w:pPr>
            <w:r w:rsidRPr="00090CCB">
              <w:rPr>
                <w:color w:val="FFFFFF" w:themeColor="background1"/>
              </w:rPr>
              <w:t>СОГЛАСОВАНО</w:t>
            </w:r>
          </w:p>
        </w:tc>
        <w:tc>
          <w:tcPr>
            <w:tcW w:w="883" w:type="dxa"/>
          </w:tcPr>
          <w:p w14:paraId="6CCA5D53" w14:textId="77777777" w:rsidR="00BF1F3D" w:rsidRPr="00EB1751" w:rsidRDefault="00BF1F3D" w:rsidP="00777D01">
            <w:pPr>
              <w:jc w:val="center"/>
            </w:pPr>
          </w:p>
        </w:tc>
        <w:tc>
          <w:tcPr>
            <w:tcW w:w="1943" w:type="dxa"/>
          </w:tcPr>
          <w:p w14:paraId="2A6B23B4" w14:textId="77777777" w:rsidR="00BF1F3D" w:rsidRPr="00EB1751" w:rsidRDefault="00BF1F3D" w:rsidP="00777D01">
            <w:pPr>
              <w:ind w:firstLine="60"/>
            </w:pPr>
          </w:p>
        </w:tc>
        <w:tc>
          <w:tcPr>
            <w:tcW w:w="3699" w:type="dxa"/>
          </w:tcPr>
          <w:p w14:paraId="6B456F41" w14:textId="77777777" w:rsidR="00BF1F3D" w:rsidRPr="00EB1751" w:rsidRDefault="00BF1F3D" w:rsidP="00777D01">
            <w:pPr>
              <w:ind w:firstLine="60"/>
            </w:pPr>
            <w:r w:rsidRPr="00EB1751">
              <w:t>УТВЕРЖДАЮ</w:t>
            </w:r>
          </w:p>
        </w:tc>
      </w:tr>
      <w:tr w:rsidR="00BF1F3D" w:rsidRPr="00EB1751" w14:paraId="2F8E12BE" w14:textId="77777777" w:rsidTr="00777D01">
        <w:trPr>
          <w:trHeight w:val="946"/>
        </w:trPr>
        <w:tc>
          <w:tcPr>
            <w:tcW w:w="3540" w:type="dxa"/>
          </w:tcPr>
          <w:p w14:paraId="1C7BBBB6" w14:textId="77777777" w:rsidR="00BF1F3D" w:rsidRPr="00090CCB" w:rsidRDefault="00BF1F3D" w:rsidP="00777D01">
            <w:pPr>
              <w:rPr>
                <w:color w:val="FFFFFF" w:themeColor="background1"/>
              </w:rPr>
            </w:pPr>
          </w:p>
        </w:tc>
        <w:tc>
          <w:tcPr>
            <w:tcW w:w="883" w:type="dxa"/>
          </w:tcPr>
          <w:p w14:paraId="51DCFD7F" w14:textId="77777777" w:rsidR="00BF1F3D" w:rsidRPr="00EB1751" w:rsidRDefault="00BF1F3D" w:rsidP="00777D01">
            <w:pPr>
              <w:jc w:val="center"/>
            </w:pPr>
          </w:p>
        </w:tc>
        <w:tc>
          <w:tcPr>
            <w:tcW w:w="1943" w:type="dxa"/>
          </w:tcPr>
          <w:p w14:paraId="25F5DCD0" w14:textId="77777777" w:rsidR="00BF1F3D" w:rsidRPr="00EB1751" w:rsidRDefault="00BF1F3D" w:rsidP="00777D01">
            <w:pPr>
              <w:ind w:left="60"/>
            </w:pPr>
          </w:p>
        </w:tc>
        <w:tc>
          <w:tcPr>
            <w:tcW w:w="3699" w:type="dxa"/>
          </w:tcPr>
          <w:p w14:paraId="6424CBB6" w14:textId="77777777" w:rsidR="00BF1F3D" w:rsidRPr="00EB1751" w:rsidRDefault="00BF1F3D" w:rsidP="00777D01">
            <w:pPr>
              <w:ind w:left="60"/>
            </w:pPr>
            <w:r w:rsidRPr="00EB1751">
              <w:t xml:space="preserve">Заместитель директора филиала- технический директор ТЭЦ-9 </w:t>
            </w:r>
          </w:p>
          <w:p w14:paraId="72A7EF23" w14:textId="77777777" w:rsidR="00BF1F3D" w:rsidRPr="00EB1751" w:rsidRDefault="00BF1F3D" w:rsidP="00777D01">
            <w:pPr>
              <w:ind w:left="60"/>
            </w:pPr>
            <w:r w:rsidRPr="00EB1751">
              <w:t>ООО «Байкальская энергетическая компания»</w:t>
            </w:r>
          </w:p>
        </w:tc>
      </w:tr>
      <w:tr w:rsidR="00BF1F3D" w:rsidRPr="00EB1751" w14:paraId="17F8820E" w14:textId="77777777" w:rsidTr="00777D01">
        <w:tc>
          <w:tcPr>
            <w:tcW w:w="3540" w:type="dxa"/>
          </w:tcPr>
          <w:p w14:paraId="7871D4C4" w14:textId="77777777" w:rsidR="00BF1F3D" w:rsidRPr="00090CCB" w:rsidRDefault="00BF1F3D" w:rsidP="00777D01">
            <w:pPr>
              <w:rPr>
                <w:color w:val="FFFFFF" w:themeColor="background1"/>
              </w:rPr>
            </w:pPr>
            <w:r w:rsidRPr="00090CCB">
              <w:rPr>
                <w:color w:val="FFFFFF" w:themeColor="background1"/>
              </w:rPr>
              <w:t>_________________</w:t>
            </w:r>
          </w:p>
        </w:tc>
        <w:tc>
          <w:tcPr>
            <w:tcW w:w="883" w:type="dxa"/>
          </w:tcPr>
          <w:p w14:paraId="41FC69ED" w14:textId="77777777" w:rsidR="00BF1F3D" w:rsidRPr="00EB1751" w:rsidRDefault="00BF1F3D" w:rsidP="00777D01">
            <w:pPr>
              <w:jc w:val="center"/>
            </w:pPr>
          </w:p>
        </w:tc>
        <w:tc>
          <w:tcPr>
            <w:tcW w:w="1943" w:type="dxa"/>
          </w:tcPr>
          <w:p w14:paraId="0B78735B" w14:textId="77777777" w:rsidR="00BF1F3D" w:rsidRPr="00EB1751" w:rsidRDefault="00BF1F3D" w:rsidP="00777D01">
            <w:pPr>
              <w:ind w:left="60"/>
            </w:pPr>
          </w:p>
        </w:tc>
        <w:tc>
          <w:tcPr>
            <w:tcW w:w="3699" w:type="dxa"/>
          </w:tcPr>
          <w:p w14:paraId="26EE1DC3" w14:textId="77777777" w:rsidR="00BF1F3D" w:rsidRPr="00EB1751" w:rsidRDefault="00BF1F3D" w:rsidP="00777D01">
            <w:pPr>
              <w:ind w:left="60"/>
            </w:pPr>
            <w:r w:rsidRPr="00EB1751">
              <w:t>_______________Е.Н. Миронов</w:t>
            </w:r>
          </w:p>
        </w:tc>
      </w:tr>
      <w:tr w:rsidR="00BF1F3D" w:rsidRPr="00825E18" w14:paraId="66843AD4" w14:textId="77777777" w:rsidTr="00777D01">
        <w:tc>
          <w:tcPr>
            <w:tcW w:w="3540" w:type="dxa"/>
          </w:tcPr>
          <w:p w14:paraId="33A2201D" w14:textId="77777777" w:rsidR="00BF1F3D" w:rsidRPr="00090CCB" w:rsidRDefault="00BF1F3D" w:rsidP="00777D01">
            <w:pPr>
              <w:rPr>
                <w:color w:val="FFFFFF" w:themeColor="background1"/>
              </w:rPr>
            </w:pPr>
            <w:r w:rsidRPr="00090CCB">
              <w:rPr>
                <w:bCs/>
                <w:color w:val="FFFFFF" w:themeColor="background1"/>
              </w:rPr>
              <w:t>«___</w:t>
            </w:r>
            <w:proofErr w:type="gramStart"/>
            <w:r w:rsidRPr="00090CCB">
              <w:rPr>
                <w:bCs/>
                <w:color w:val="FFFFFF" w:themeColor="background1"/>
              </w:rPr>
              <w:t>_»_</w:t>
            </w:r>
            <w:proofErr w:type="gramEnd"/>
            <w:r w:rsidRPr="00090CCB">
              <w:rPr>
                <w:bCs/>
                <w:color w:val="FFFFFF" w:themeColor="background1"/>
              </w:rPr>
              <w:t>_______________20__ г.</w:t>
            </w:r>
          </w:p>
        </w:tc>
        <w:tc>
          <w:tcPr>
            <w:tcW w:w="883" w:type="dxa"/>
          </w:tcPr>
          <w:p w14:paraId="6DB6C7E2" w14:textId="77777777" w:rsidR="00BF1F3D" w:rsidRPr="00EB1751" w:rsidRDefault="00BF1F3D" w:rsidP="00777D01">
            <w:pPr>
              <w:jc w:val="center"/>
            </w:pPr>
          </w:p>
        </w:tc>
        <w:tc>
          <w:tcPr>
            <w:tcW w:w="1943" w:type="dxa"/>
          </w:tcPr>
          <w:p w14:paraId="181F10A8" w14:textId="77777777" w:rsidR="00BF1F3D" w:rsidRPr="00EB1751" w:rsidRDefault="00BF1F3D" w:rsidP="00777D01">
            <w:pPr>
              <w:ind w:left="60"/>
              <w:rPr>
                <w:bCs/>
              </w:rPr>
            </w:pPr>
          </w:p>
        </w:tc>
        <w:tc>
          <w:tcPr>
            <w:tcW w:w="3699" w:type="dxa"/>
          </w:tcPr>
          <w:p w14:paraId="7ACEB1B4" w14:textId="77777777" w:rsidR="00BF1F3D" w:rsidRPr="00825E18" w:rsidRDefault="00BF1F3D" w:rsidP="00777D01">
            <w:pPr>
              <w:ind w:left="60"/>
            </w:pPr>
            <w:r w:rsidRPr="00EB1751">
              <w:rPr>
                <w:bCs/>
              </w:rPr>
              <w:t>«___</w:t>
            </w:r>
            <w:proofErr w:type="gramStart"/>
            <w:r w:rsidRPr="00EB1751">
              <w:rPr>
                <w:bCs/>
              </w:rPr>
              <w:t>_»_</w:t>
            </w:r>
            <w:proofErr w:type="gramEnd"/>
            <w:r w:rsidRPr="00EB1751">
              <w:rPr>
                <w:bCs/>
              </w:rPr>
              <w:t>_______________20__ г.</w:t>
            </w:r>
          </w:p>
        </w:tc>
      </w:tr>
      <w:tr w:rsidR="00BF1F3D" w:rsidRPr="00825E18" w14:paraId="001349CE" w14:textId="77777777" w:rsidTr="00777D01">
        <w:tc>
          <w:tcPr>
            <w:tcW w:w="3540" w:type="dxa"/>
          </w:tcPr>
          <w:p w14:paraId="79D1BB57" w14:textId="77777777" w:rsidR="00BF1F3D" w:rsidRPr="00090CCB" w:rsidRDefault="00BF1F3D" w:rsidP="00777D01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883" w:type="dxa"/>
          </w:tcPr>
          <w:p w14:paraId="7E0D011F" w14:textId="77777777" w:rsidR="00BF1F3D" w:rsidRPr="00825E18" w:rsidRDefault="00BF1F3D" w:rsidP="00777D01">
            <w:pPr>
              <w:jc w:val="center"/>
            </w:pPr>
          </w:p>
        </w:tc>
        <w:tc>
          <w:tcPr>
            <w:tcW w:w="1943" w:type="dxa"/>
          </w:tcPr>
          <w:p w14:paraId="53F100AA" w14:textId="77777777" w:rsidR="00BF1F3D" w:rsidRPr="00825E18" w:rsidRDefault="00BF1F3D" w:rsidP="00777D01">
            <w:pPr>
              <w:jc w:val="right"/>
            </w:pPr>
          </w:p>
        </w:tc>
        <w:tc>
          <w:tcPr>
            <w:tcW w:w="3699" w:type="dxa"/>
          </w:tcPr>
          <w:p w14:paraId="5FB36414" w14:textId="77777777" w:rsidR="00BF1F3D" w:rsidRPr="00825E18" w:rsidRDefault="00BF1F3D" w:rsidP="00777D01">
            <w:pPr>
              <w:jc w:val="right"/>
            </w:pPr>
          </w:p>
        </w:tc>
      </w:tr>
    </w:tbl>
    <w:p w14:paraId="42DF8B7C" w14:textId="77777777" w:rsidR="008F5ABF" w:rsidRPr="00B40F93" w:rsidRDefault="008F5ABF" w:rsidP="00F173EE">
      <w:pPr>
        <w:spacing w:line="276" w:lineRule="auto"/>
        <w:jc w:val="center"/>
        <w:outlineLvl w:val="0"/>
        <w:rPr>
          <w:b/>
        </w:rPr>
      </w:pPr>
      <w:r w:rsidRPr="00B40F93">
        <w:rPr>
          <w:b/>
        </w:rPr>
        <w:t>ТЕХНИЧЕСКОЕ ЗАДАНИЕ</w:t>
      </w:r>
      <w:r w:rsidR="00770B5B">
        <w:rPr>
          <w:b/>
        </w:rPr>
        <w:t xml:space="preserve"> №1</w:t>
      </w:r>
    </w:p>
    <w:p w14:paraId="14F6F203" w14:textId="089B8B53" w:rsidR="008F5ABF" w:rsidRPr="004C6BC6" w:rsidRDefault="003A7052" w:rsidP="00666D03">
      <w:pPr>
        <w:spacing w:line="276" w:lineRule="auto"/>
        <w:jc w:val="center"/>
        <w:outlineLvl w:val="0"/>
        <w:rPr>
          <w:b/>
          <w:bCs/>
        </w:rPr>
      </w:pPr>
      <w:r w:rsidRPr="00B40F93">
        <w:rPr>
          <w:b/>
        </w:rPr>
        <w:t xml:space="preserve"> </w:t>
      </w:r>
      <w:r w:rsidR="00666D03" w:rsidRPr="00B40F93">
        <w:rPr>
          <w:b/>
        </w:rPr>
        <w:t>«</w:t>
      </w:r>
      <w:r w:rsidRPr="004C6BC6">
        <w:rPr>
          <w:b/>
        </w:rPr>
        <w:t xml:space="preserve">Услуги по </w:t>
      </w:r>
      <w:r w:rsidR="00D43030" w:rsidRPr="004C6BC6">
        <w:rPr>
          <w:b/>
        </w:rPr>
        <w:t>экспертиз</w:t>
      </w:r>
      <w:r w:rsidR="00D43030">
        <w:rPr>
          <w:b/>
        </w:rPr>
        <w:t>е</w:t>
      </w:r>
      <w:r w:rsidR="00D43030" w:rsidRPr="004C6BC6">
        <w:rPr>
          <w:b/>
        </w:rPr>
        <w:t xml:space="preserve"> промышленной безопасности </w:t>
      </w:r>
      <w:r w:rsidR="009A658C" w:rsidRPr="004C6BC6">
        <w:rPr>
          <w:b/>
        </w:rPr>
        <w:t xml:space="preserve">здания блока вспомогательных отделений </w:t>
      </w:r>
      <w:r w:rsidR="004C6BC6" w:rsidRPr="004C6BC6">
        <w:rPr>
          <w:b/>
        </w:rPr>
        <w:t>ТЭЦ-9</w:t>
      </w:r>
      <w:r w:rsidR="00666D03" w:rsidRPr="004C6BC6">
        <w:rPr>
          <w:b/>
        </w:rPr>
        <w:t xml:space="preserve">» </w:t>
      </w:r>
    </w:p>
    <w:p w14:paraId="60AF0806" w14:textId="77777777" w:rsidR="005A59A6" w:rsidRPr="00B40F93" w:rsidRDefault="005A59A6" w:rsidP="00F173EE">
      <w:pPr>
        <w:rPr>
          <w:b/>
          <w:bCs/>
        </w:rPr>
      </w:pPr>
    </w:p>
    <w:p w14:paraId="35D3AB17" w14:textId="77777777" w:rsidR="006D1746" w:rsidRPr="00B40F93" w:rsidRDefault="00C478C4" w:rsidP="00F261AB">
      <w:pPr>
        <w:pStyle w:val="af0"/>
        <w:numPr>
          <w:ilvl w:val="0"/>
          <w:numId w:val="25"/>
        </w:numPr>
        <w:tabs>
          <w:tab w:val="left" w:pos="567"/>
        </w:tabs>
        <w:suppressAutoHyphens w:val="0"/>
        <w:spacing w:line="252" w:lineRule="auto"/>
        <w:ind w:left="0" w:firstLine="426"/>
        <w:jc w:val="both"/>
        <w:rPr>
          <w:b/>
        </w:rPr>
      </w:pPr>
      <w:r w:rsidRPr="00B40F93">
        <w:rPr>
          <w:b/>
        </w:rPr>
        <w:t>Основания для оказания услуг</w:t>
      </w:r>
      <w:r w:rsidR="00470A3C" w:rsidRPr="00B40F93">
        <w:rPr>
          <w:b/>
        </w:rPr>
        <w:t>.</w:t>
      </w:r>
    </w:p>
    <w:p w14:paraId="14577430" w14:textId="77777777" w:rsidR="008F5ABF" w:rsidRPr="00B40F93" w:rsidRDefault="00511D56" w:rsidP="00210E96">
      <w:pPr>
        <w:tabs>
          <w:tab w:val="left" w:pos="426"/>
          <w:tab w:val="left" w:pos="851"/>
        </w:tabs>
        <w:spacing w:line="252" w:lineRule="auto"/>
        <w:ind w:firstLine="426"/>
        <w:jc w:val="both"/>
        <w:rPr>
          <w:b/>
          <w:bCs/>
        </w:rPr>
      </w:pPr>
      <w:r w:rsidRPr="00B40F93">
        <w:t>1.1</w:t>
      </w:r>
      <w:r w:rsidR="00210E96" w:rsidRPr="00B40F93">
        <w:t xml:space="preserve"> </w:t>
      </w:r>
      <w:r w:rsidR="008F5ABF" w:rsidRPr="00B40F93">
        <w:t>Требования Федерального закона №116-ФЗ «О промышленной безопасности опасных производственных объектов».</w:t>
      </w:r>
    </w:p>
    <w:p w14:paraId="7A111F50" w14:textId="77777777" w:rsidR="00BB2A92" w:rsidRPr="00B40F93" w:rsidRDefault="00BB2A92" w:rsidP="00210E96">
      <w:pPr>
        <w:pStyle w:val="af0"/>
        <w:numPr>
          <w:ilvl w:val="1"/>
          <w:numId w:val="24"/>
        </w:numPr>
        <w:tabs>
          <w:tab w:val="left" w:pos="426"/>
          <w:tab w:val="left" w:pos="851"/>
          <w:tab w:val="left" w:pos="1134"/>
        </w:tabs>
        <w:spacing w:line="252" w:lineRule="auto"/>
        <w:ind w:left="0" w:firstLine="426"/>
        <w:jc w:val="both"/>
      </w:pPr>
      <w:r w:rsidRPr="00B40F93">
        <w:t>Приказ Р</w:t>
      </w:r>
      <w:r w:rsidR="000A489B" w:rsidRPr="00B40F93">
        <w:t>остехнадзора от 20.10.2020 г. № 420</w:t>
      </w:r>
      <w:r w:rsidRPr="00B40F93">
        <w:t xml:space="preserve"> "Об утверждении федеральных норм и правил в области промышленной безопасности "Правила проведения экспертизы промышленной безопасности" (Зарегистрировано в М</w:t>
      </w:r>
      <w:r w:rsidR="000A489B" w:rsidRPr="00B40F93">
        <w:t>инюсте России 11.12.2020 г. № 61391 вступает в силу с 1января 2021 г.</w:t>
      </w:r>
      <w:r w:rsidRPr="00B40F93">
        <w:t>)</w:t>
      </w:r>
      <w:r w:rsidR="000A489B" w:rsidRPr="00B40F93">
        <w:t>.</w:t>
      </w:r>
    </w:p>
    <w:p w14:paraId="7DEB4402" w14:textId="77777777" w:rsidR="00BA4ECA" w:rsidRPr="00B40F93" w:rsidRDefault="00BA4ECA" w:rsidP="00210E96">
      <w:pPr>
        <w:pStyle w:val="af0"/>
        <w:numPr>
          <w:ilvl w:val="1"/>
          <w:numId w:val="24"/>
        </w:numPr>
        <w:tabs>
          <w:tab w:val="left" w:pos="426"/>
          <w:tab w:val="left" w:pos="851"/>
          <w:tab w:val="left" w:pos="1134"/>
        </w:tabs>
        <w:spacing w:line="252" w:lineRule="auto"/>
        <w:ind w:left="0" w:firstLine="426"/>
        <w:jc w:val="both"/>
      </w:pPr>
      <w:r w:rsidRPr="00B40F93">
        <w:t>Требования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сооружения".</w:t>
      </w:r>
    </w:p>
    <w:p w14:paraId="459CFBFC" w14:textId="77777777" w:rsidR="00BB2A92" w:rsidRPr="00B40F93" w:rsidRDefault="00BB2A92" w:rsidP="00210E96">
      <w:pPr>
        <w:pStyle w:val="af0"/>
        <w:numPr>
          <w:ilvl w:val="1"/>
          <w:numId w:val="24"/>
        </w:numPr>
        <w:tabs>
          <w:tab w:val="left" w:pos="426"/>
          <w:tab w:val="left" w:pos="851"/>
          <w:tab w:val="left" w:pos="1134"/>
        </w:tabs>
        <w:spacing w:line="252" w:lineRule="auto"/>
        <w:ind w:left="0" w:firstLine="426"/>
        <w:jc w:val="both"/>
      </w:pPr>
      <w:r w:rsidRPr="00B40F93">
        <w:t>Требования «Правила технической эксплуатации электрических станций и сетей Российской Феде</w:t>
      </w:r>
      <w:r w:rsidR="00C919AB" w:rsidRPr="00B40F93">
        <w:t xml:space="preserve">рации» (п.2.2.1 </w:t>
      </w:r>
      <w:r w:rsidR="002440B6" w:rsidRPr="00B40F93">
        <w:t>утвержден</w:t>
      </w:r>
      <w:r w:rsidR="00C919AB" w:rsidRPr="00B40F93">
        <w:t xml:space="preserve">ы приказом Минэнерго России от </w:t>
      </w:r>
      <w:r w:rsidR="002440B6" w:rsidRPr="00B40F93">
        <w:t>19.06.</w:t>
      </w:r>
      <w:r w:rsidRPr="00B40F93">
        <w:t>2003).</w:t>
      </w:r>
    </w:p>
    <w:p w14:paraId="327BC4BF" w14:textId="77777777" w:rsidR="00E6208D" w:rsidRPr="00B40F93" w:rsidRDefault="004F6812" w:rsidP="00210E96">
      <w:pPr>
        <w:pStyle w:val="af0"/>
        <w:numPr>
          <w:ilvl w:val="1"/>
          <w:numId w:val="24"/>
        </w:numPr>
        <w:tabs>
          <w:tab w:val="left" w:pos="426"/>
          <w:tab w:val="left" w:pos="851"/>
          <w:tab w:val="left" w:pos="1134"/>
        </w:tabs>
        <w:spacing w:line="252" w:lineRule="auto"/>
        <w:ind w:left="0" w:firstLine="426"/>
        <w:jc w:val="both"/>
      </w:pPr>
      <w:r w:rsidRPr="00B40F93">
        <w:t>Истечение срока безопасной эксплуатации, установленного заключением экспертизы промышленной безопасности.</w:t>
      </w:r>
    </w:p>
    <w:p w14:paraId="513790D4" w14:textId="77777777" w:rsidR="00E6208D" w:rsidRPr="00B40F93" w:rsidRDefault="00E6208D" w:rsidP="00210E96">
      <w:pPr>
        <w:tabs>
          <w:tab w:val="left" w:pos="426"/>
          <w:tab w:val="left" w:pos="851"/>
          <w:tab w:val="left" w:pos="1134"/>
        </w:tabs>
        <w:spacing w:line="252" w:lineRule="auto"/>
        <w:ind w:firstLine="426"/>
        <w:jc w:val="both"/>
      </w:pPr>
    </w:p>
    <w:p w14:paraId="5BBBECC1" w14:textId="77777777" w:rsidR="006D1746" w:rsidRPr="00B40F93" w:rsidRDefault="006D1746" w:rsidP="00210E96">
      <w:pPr>
        <w:pStyle w:val="af0"/>
        <w:numPr>
          <w:ilvl w:val="0"/>
          <w:numId w:val="24"/>
        </w:numPr>
        <w:tabs>
          <w:tab w:val="left" w:pos="567"/>
          <w:tab w:val="left" w:pos="851"/>
        </w:tabs>
        <w:suppressAutoHyphens w:val="0"/>
        <w:spacing w:line="252" w:lineRule="auto"/>
        <w:ind w:leftChars="115" w:left="276" w:firstLineChars="61" w:firstLine="146"/>
        <w:jc w:val="both"/>
        <w:rPr>
          <w:b/>
        </w:rPr>
      </w:pPr>
      <w:r w:rsidRPr="00B40F93">
        <w:rPr>
          <w:b/>
        </w:rPr>
        <w:t>Це</w:t>
      </w:r>
      <w:r w:rsidR="00C478C4" w:rsidRPr="00B40F93">
        <w:rPr>
          <w:b/>
        </w:rPr>
        <w:t>ль оказания услуг</w:t>
      </w:r>
      <w:r w:rsidR="00470A3C" w:rsidRPr="00B40F93">
        <w:rPr>
          <w:b/>
        </w:rPr>
        <w:t>.</w:t>
      </w:r>
    </w:p>
    <w:p w14:paraId="53769CDA" w14:textId="7C5FB001" w:rsidR="00BB2A92" w:rsidRPr="00B40F93" w:rsidRDefault="00061CB3" w:rsidP="00210E96">
      <w:pPr>
        <w:pStyle w:val="af0"/>
        <w:tabs>
          <w:tab w:val="left" w:pos="0"/>
          <w:tab w:val="left" w:pos="426"/>
          <w:tab w:val="left" w:pos="851"/>
        </w:tabs>
        <w:spacing w:line="252" w:lineRule="auto"/>
        <w:ind w:left="0" w:firstLine="426"/>
        <w:jc w:val="both"/>
      </w:pPr>
      <w:r w:rsidRPr="00B40F93">
        <w:t>2.1</w:t>
      </w:r>
      <w:r w:rsidRPr="00B40F93">
        <w:tab/>
      </w:r>
      <w:r w:rsidR="00697E0D" w:rsidRPr="00B40F93">
        <w:t>Выполнение комплекса работ по оценке</w:t>
      </w:r>
      <w:r w:rsidR="00BB2A92" w:rsidRPr="00B40F93">
        <w:t xml:space="preserve"> фактического соответствия строительных конструкций </w:t>
      </w:r>
      <w:r w:rsidR="00EB21C1" w:rsidRPr="00B40F93">
        <w:t xml:space="preserve">здания </w:t>
      </w:r>
      <w:r w:rsidR="001E03D5" w:rsidRPr="001E03D5">
        <w:t>блока вспомогательных отделений</w:t>
      </w:r>
      <w:r w:rsidR="00697E0D" w:rsidRPr="00B40F93">
        <w:t xml:space="preserve"> </w:t>
      </w:r>
      <w:r w:rsidR="00BB2A92" w:rsidRPr="00B40F93">
        <w:t>требованиям но</w:t>
      </w:r>
      <w:r w:rsidR="00697E0D" w:rsidRPr="00B40F93">
        <w:t>рмативно-технических документов в рамках обеспечения надёжной и безопасной эксплуатации и соответствии с требованиями</w:t>
      </w:r>
      <w:r w:rsidR="00251B34" w:rsidRPr="00B40F93">
        <w:t xml:space="preserve"> нормативных правовых актов.</w:t>
      </w:r>
      <w:r w:rsidR="00697E0D" w:rsidRPr="00B40F93">
        <w:t xml:space="preserve"> </w:t>
      </w:r>
    </w:p>
    <w:p w14:paraId="086C30E3" w14:textId="77777777" w:rsidR="00BB2A92" w:rsidRPr="00B40F93" w:rsidRDefault="00BB2A92" w:rsidP="00210E96">
      <w:pPr>
        <w:pStyle w:val="af0"/>
        <w:numPr>
          <w:ilvl w:val="1"/>
          <w:numId w:val="24"/>
        </w:numPr>
        <w:tabs>
          <w:tab w:val="left" w:pos="0"/>
          <w:tab w:val="left" w:pos="426"/>
          <w:tab w:val="left" w:pos="851"/>
        </w:tabs>
        <w:spacing w:line="252" w:lineRule="auto"/>
        <w:ind w:left="0" w:firstLine="426"/>
        <w:jc w:val="both"/>
      </w:pPr>
      <w:r w:rsidRPr="00B40F93">
        <w:t>Определение соответствия объекта предъявляемым к нему требов</w:t>
      </w:r>
      <w:r w:rsidR="00251B34" w:rsidRPr="00B40F93">
        <w:t>аниям промышленной безопасности путём проведения анализа представленной технической (технологической, эксплуатационной, ремонтной) документации, проведение расчётов на прочность с оценкой остаточного срока службы и (или) остаточного ресурса.</w:t>
      </w:r>
    </w:p>
    <w:p w14:paraId="399C3833" w14:textId="77777777" w:rsidR="00BB2A92" w:rsidRPr="00B40F93" w:rsidRDefault="00E302DA" w:rsidP="00210E96">
      <w:pPr>
        <w:pStyle w:val="af0"/>
        <w:numPr>
          <w:ilvl w:val="1"/>
          <w:numId w:val="24"/>
        </w:numPr>
        <w:tabs>
          <w:tab w:val="left" w:pos="0"/>
          <w:tab w:val="left" w:pos="426"/>
          <w:tab w:val="left" w:pos="851"/>
        </w:tabs>
        <w:spacing w:line="252" w:lineRule="auto"/>
        <w:ind w:left="0" w:firstLine="426"/>
        <w:jc w:val="both"/>
      </w:pPr>
      <w:r w:rsidRPr="00B40F93">
        <w:t>Оценка технического сост</w:t>
      </w:r>
      <w:r w:rsidR="00FD17D8" w:rsidRPr="00B40F93">
        <w:t xml:space="preserve">ояния строительных конструкций </w:t>
      </w:r>
      <w:r w:rsidRPr="00B40F93">
        <w:t>и объекта в целом,</w:t>
      </w:r>
      <w:r w:rsidR="00FD17D8" w:rsidRPr="00B40F93">
        <w:t xml:space="preserve"> </w:t>
      </w:r>
      <w:r w:rsidRPr="00B40F93">
        <w:t>р</w:t>
      </w:r>
      <w:r w:rsidR="00251B34" w:rsidRPr="00B40F93">
        <w:t>азработка мероприятий, обеспечивающих безопасную эксплуатацию объекта на продлев</w:t>
      </w:r>
      <w:r w:rsidR="004F6812" w:rsidRPr="00B40F93">
        <w:t>аемый период,</w:t>
      </w:r>
      <w:r w:rsidR="00E1769E" w:rsidRPr="00B40F93">
        <w:t xml:space="preserve"> рекомендаций по восстановлению его рабочего состояния,</w:t>
      </w:r>
      <w:r w:rsidR="004F6812" w:rsidRPr="00B40F93">
        <w:t xml:space="preserve"> установление состава и объёма работ по ремонту объекта с разработкой (при необходимости) рабочей документации.</w:t>
      </w:r>
    </w:p>
    <w:p w14:paraId="3924DE29" w14:textId="77777777" w:rsidR="00BB2A92" w:rsidRPr="00B40F93" w:rsidRDefault="00251B34" w:rsidP="00210E96">
      <w:pPr>
        <w:pStyle w:val="af0"/>
        <w:numPr>
          <w:ilvl w:val="1"/>
          <w:numId w:val="24"/>
        </w:numPr>
        <w:tabs>
          <w:tab w:val="left" w:pos="0"/>
          <w:tab w:val="left" w:pos="426"/>
          <w:tab w:val="left" w:pos="851"/>
        </w:tabs>
        <w:spacing w:line="252" w:lineRule="auto"/>
        <w:ind w:left="0" w:firstLine="426"/>
        <w:jc w:val="both"/>
      </w:pPr>
      <w:r w:rsidRPr="00B40F93">
        <w:t>Разработка заключени</w:t>
      </w:r>
      <w:r w:rsidR="00652A91" w:rsidRPr="00B40F93">
        <w:t>я экспертизы промыш</w:t>
      </w:r>
      <w:r w:rsidR="00AC1136" w:rsidRPr="00B40F93">
        <w:t xml:space="preserve">ленной безопасности на объект </w:t>
      </w:r>
      <w:r w:rsidR="00652A91" w:rsidRPr="00B40F93">
        <w:t>с отражением в выводах заключений установленного срока (ресурса) дальнейшей безопасной эксплуатации объекта экспертизы, с указанием условий дальнейшей безопасной эксплуатации.</w:t>
      </w:r>
    </w:p>
    <w:p w14:paraId="566B985F" w14:textId="77777777" w:rsidR="00BB2A92" w:rsidRPr="00B40F93" w:rsidRDefault="00BB2A92" w:rsidP="00210E96">
      <w:pPr>
        <w:tabs>
          <w:tab w:val="left" w:pos="851"/>
        </w:tabs>
        <w:spacing w:line="252" w:lineRule="auto"/>
        <w:ind w:firstLineChars="709" w:firstLine="1702"/>
        <w:jc w:val="both"/>
      </w:pPr>
    </w:p>
    <w:p w14:paraId="78C1474E" w14:textId="77777777" w:rsidR="00BB2A92" w:rsidRPr="00B40F93" w:rsidRDefault="00BB2A92" w:rsidP="0036455A">
      <w:pPr>
        <w:pStyle w:val="af0"/>
        <w:numPr>
          <w:ilvl w:val="0"/>
          <w:numId w:val="24"/>
        </w:numPr>
        <w:tabs>
          <w:tab w:val="left" w:pos="284"/>
          <w:tab w:val="left" w:pos="851"/>
        </w:tabs>
        <w:suppressAutoHyphens w:val="0"/>
        <w:spacing w:line="252" w:lineRule="auto"/>
        <w:ind w:leftChars="115" w:left="276" w:firstLineChars="61" w:firstLine="146"/>
        <w:jc w:val="both"/>
        <w:rPr>
          <w:b/>
        </w:rPr>
      </w:pPr>
      <w:r w:rsidRPr="00B40F93">
        <w:rPr>
          <w:b/>
        </w:rPr>
        <w:t>Состав работ</w:t>
      </w:r>
      <w:r w:rsidR="00470A3C" w:rsidRPr="00B40F93">
        <w:rPr>
          <w:b/>
        </w:rPr>
        <w:t>.</w:t>
      </w:r>
    </w:p>
    <w:p w14:paraId="29D97087" w14:textId="77777777" w:rsidR="00BB420E" w:rsidRPr="00B40F93" w:rsidRDefault="00BB2A92" w:rsidP="00E8290E">
      <w:pPr>
        <w:pStyle w:val="af0"/>
        <w:numPr>
          <w:ilvl w:val="1"/>
          <w:numId w:val="22"/>
        </w:numPr>
        <w:tabs>
          <w:tab w:val="left" w:pos="426"/>
          <w:tab w:val="left" w:pos="851"/>
        </w:tabs>
        <w:suppressAutoHyphens w:val="0"/>
        <w:ind w:left="0" w:firstLine="426"/>
        <w:contextualSpacing w:val="0"/>
        <w:jc w:val="both"/>
      </w:pPr>
      <w:r w:rsidRPr="00B40F93">
        <w:t>Подготовительные работы:</w:t>
      </w:r>
    </w:p>
    <w:p w14:paraId="15BEA1D2" w14:textId="77777777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ind w:left="0" w:firstLine="426"/>
        <w:jc w:val="both"/>
      </w:pPr>
      <w:r w:rsidRPr="00B40F93">
        <w:t>ознакомление с объектом обследования для определения условий выполнения работ, объемно-планировочным и конструктивным решением;</w:t>
      </w:r>
    </w:p>
    <w:p w14:paraId="4D52A04C" w14:textId="77777777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ind w:left="0" w:firstLine="426"/>
        <w:jc w:val="both"/>
      </w:pPr>
      <w:r w:rsidRPr="00B40F93">
        <w:t>подбор и анализ проектно-технической документации;</w:t>
      </w:r>
    </w:p>
    <w:p w14:paraId="75DC677C" w14:textId="1209C9FB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ind w:left="0" w:firstLine="426"/>
        <w:jc w:val="both"/>
      </w:pPr>
      <w:r w:rsidRPr="00B40F93">
        <w:lastRenderedPageBreak/>
        <w:t>ознакомление с результатами предыдущих обследований строительных конструкций</w:t>
      </w:r>
      <w:r w:rsidR="00F90257" w:rsidRPr="00B40F93">
        <w:t xml:space="preserve"> </w:t>
      </w:r>
      <w:r w:rsidR="00EB21C1" w:rsidRPr="00B40F93">
        <w:t>здания</w:t>
      </w:r>
      <w:r w:rsidR="00090CCB">
        <w:t xml:space="preserve"> </w:t>
      </w:r>
      <w:r w:rsidR="00090CCB" w:rsidRPr="00090CCB">
        <w:t>блока вспомогательных отделений</w:t>
      </w:r>
      <w:r w:rsidRPr="00B40F93">
        <w:t>;</w:t>
      </w:r>
    </w:p>
    <w:p w14:paraId="237B051F" w14:textId="77777777" w:rsidR="00BB2A92" w:rsidRPr="00B40F93" w:rsidRDefault="00BB2A92" w:rsidP="00E8290E">
      <w:pPr>
        <w:pStyle w:val="af0"/>
        <w:numPr>
          <w:ilvl w:val="1"/>
          <w:numId w:val="22"/>
        </w:numPr>
        <w:tabs>
          <w:tab w:val="left" w:pos="426"/>
          <w:tab w:val="left" w:pos="851"/>
        </w:tabs>
        <w:suppressAutoHyphens w:val="0"/>
        <w:ind w:left="0" w:firstLine="426"/>
        <w:contextualSpacing w:val="0"/>
        <w:jc w:val="both"/>
      </w:pPr>
      <w:r w:rsidRPr="00B40F93">
        <w:t>Детальное (инструментальное) обследование:</w:t>
      </w:r>
    </w:p>
    <w:p w14:paraId="41804084" w14:textId="77777777" w:rsidR="00BB2A92" w:rsidRPr="00B40F93" w:rsidRDefault="00E9320A" w:rsidP="00E8290E">
      <w:pPr>
        <w:tabs>
          <w:tab w:val="left" w:pos="426"/>
          <w:tab w:val="left" w:pos="851"/>
        </w:tabs>
        <w:ind w:firstLine="426"/>
        <w:jc w:val="both"/>
      </w:pPr>
      <w:r w:rsidRPr="00B40F93">
        <w:t xml:space="preserve">–      </w:t>
      </w:r>
      <w:r w:rsidR="00BB2A92" w:rsidRPr="00B40F93">
        <w:t>выявление и фиксация дефектов и повреждений (описание, фотографии, полевые работы);</w:t>
      </w:r>
    </w:p>
    <w:p w14:paraId="7037E204" w14:textId="77777777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uppressAutoHyphens w:val="0"/>
        <w:ind w:left="0" w:firstLineChars="177" w:firstLine="425"/>
        <w:jc w:val="both"/>
      </w:pPr>
      <w:r w:rsidRPr="00B40F93">
        <w:t>обмерные работы и корректировка чертежей в объеме, необходимом для инженерного обследования, с использованием и сверкой имеющейся у заказчика документацией;</w:t>
      </w:r>
    </w:p>
    <w:p w14:paraId="2AE69A08" w14:textId="77777777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uppressAutoHyphens w:val="0"/>
        <w:ind w:left="0" w:firstLineChars="177" w:firstLine="425"/>
        <w:jc w:val="both"/>
      </w:pPr>
      <w:r w:rsidRPr="00B40F93">
        <w:t>техническая диагностика дефектов и повреждений элементов и узлов конструкции, оценка технического состояния строительных конструкций;</w:t>
      </w:r>
    </w:p>
    <w:p w14:paraId="6BAFF201" w14:textId="45C79481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uppressAutoHyphens w:val="0"/>
        <w:ind w:left="0" w:firstLineChars="177" w:firstLine="425"/>
        <w:jc w:val="both"/>
      </w:pPr>
      <w:r w:rsidRPr="00B40F93">
        <w:t>составление отчёта с оценкой техн</w:t>
      </w:r>
      <w:r w:rsidR="00EB21C1" w:rsidRPr="00B40F93">
        <w:t>ического состояния обследуемых</w:t>
      </w:r>
      <w:r w:rsidR="00F90257" w:rsidRPr="00B40F93">
        <w:t xml:space="preserve"> строительных</w:t>
      </w:r>
      <w:r w:rsidRPr="00B40F93">
        <w:t xml:space="preserve"> конструкций</w:t>
      </w:r>
      <w:r w:rsidR="00EB21C1" w:rsidRPr="00B40F93">
        <w:t xml:space="preserve"> здания </w:t>
      </w:r>
      <w:r w:rsidR="001A0B66" w:rsidRPr="001A0B66">
        <w:t>блока вспомогательных отделений</w:t>
      </w:r>
      <w:r w:rsidRPr="00B40F93">
        <w:t>;</w:t>
      </w:r>
    </w:p>
    <w:p w14:paraId="57E40D0B" w14:textId="62C77348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uppressAutoHyphens w:val="0"/>
        <w:ind w:left="0" w:firstLineChars="177" w:firstLine="425"/>
        <w:jc w:val="both"/>
      </w:pPr>
      <w:r w:rsidRPr="00B40F93">
        <w:t>определение соответстви</w:t>
      </w:r>
      <w:r w:rsidR="00EB21C1" w:rsidRPr="00B40F93">
        <w:t>я строительных конс</w:t>
      </w:r>
      <w:r w:rsidR="00022AB7" w:rsidRPr="00B40F93">
        <w:t xml:space="preserve">трукций здания </w:t>
      </w:r>
      <w:r w:rsidR="001E03D5" w:rsidRPr="001E03D5">
        <w:t>блока вспомогательных отделений</w:t>
      </w:r>
      <w:r w:rsidR="00022AB7" w:rsidRPr="00B40F93">
        <w:t xml:space="preserve"> </w:t>
      </w:r>
      <w:r w:rsidRPr="00B40F93">
        <w:t>проектной документации и требованиям нормативных документов, выявление дефектов и повреждений эле</w:t>
      </w:r>
      <w:r w:rsidR="00EB21C1" w:rsidRPr="00B40F93">
        <w:t xml:space="preserve">ментов и узлов конструкций здания </w:t>
      </w:r>
      <w:r w:rsidR="007C75B6" w:rsidRPr="00B40F93">
        <w:t xml:space="preserve">с </w:t>
      </w:r>
      <w:r w:rsidRPr="00B40F93">
        <w:t>составл</w:t>
      </w:r>
      <w:r w:rsidR="00947AB6" w:rsidRPr="00B40F93">
        <w:t xml:space="preserve">ением ведомостей дефектов, </w:t>
      </w:r>
      <w:r w:rsidRPr="00B40F93">
        <w:t>повреждений</w:t>
      </w:r>
      <w:r w:rsidR="00BB420E" w:rsidRPr="00B40F93">
        <w:t xml:space="preserve"> и ведомостью потребности материалов на выполнение работ</w:t>
      </w:r>
      <w:r w:rsidRPr="00B40F93">
        <w:t>;</w:t>
      </w:r>
    </w:p>
    <w:p w14:paraId="62D5426D" w14:textId="4D1E9462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uppressAutoHyphens w:val="0"/>
        <w:ind w:left="0" w:firstLineChars="177" w:firstLine="425"/>
        <w:jc w:val="both"/>
      </w:pPr>
      <w:r w:rsidRPr="00B40F93">
        <w:t>определение пространственного положени</w:t>
      </w:r>
      <w:r w:rsidR="00EB21C1" w:rsidRPr="00B40F93">
        <w:t xml:space="preserve">я строительных конструкций здания </w:t>
      </w:r>
      <w:r w:rsidR="001E03D5" w:rsidRPr="001E03D5">
        <w:t>блока вспомогательных отделений</w:t>
      </w:r>
      <w:r w:rsidR="00F90257" w:rsidRPr="00B40F93">
        <w:t xml:space="preserve">, </w:t>
      </w:r>
      <w:r w:rsidR="00C972E9" w:rsidRPr="00B40F93">
        <w:t xml:space="preserve">их фактических сечений, состояние соединений, </w:t>
      </w:r>
      <w:r w:rsidR="001E03D5">
        <w:t xml:space="preserve">в </w:t>
      </w:r>
      <w:r w:rsidR="00F90257" w:rsidRPr="00B40F93">
        <w:t>сравнени</w:t>
      </w:r>
      <w:r w:rsidR="001E03D5">
        <w:t>и</w:t>
      </w:r>
      <w:r w:rsidR="00F90257" w:rsidRPr="00B40F93">
        <w:t xml:space="preserve"> с проектными параметрами</w:t>
      </w:r>
      <w:r w:rsidRPr="00B40F93">
        <w:t>;</w:t>
      </w:r>
    </w:p>
    <w:p w14:paraId="2A622ADD" w14:textId="77777777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uppressAutoHyphens w:val="0"/>
        <w:ind w:left="0" w:firstLineChars="177" w:firstLine="425"/>
        <w:jc w:val="both"/>
      </w:pPr>
      <w:r w:rsidRPr="00B40F93">
        <w:t>определение степени влияния гидрологических, аэрологических и атмосферных воздействий (при наличии);</w:t>
      </w:r>
    </w:p>
    <w:p w14:paraId="13131CE8" w14:textId="7706FFB0" w:rsidR="00791898" w:rsidRPr="00B40F93" w:rsidRDefault="00791898" w:rsidP="00E8290E">
      <w:pPr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uppressAutoHyphens w:val="0"/>
        <w:ind w:left="0" w:firstLineChars="177" w:firstLine="425"/>
        <w:jc w:val="both"/>
      </w:pPr>
      <w:r w:rsidRPr="00B40F93">
        <w:t>определение фактической прочности материалов и</w:t>
      </w:r>
      <w:r w:rsidR="00F90257" w:rsidRPr="00B40F93">
        <w:t xml:space="preserve"> </w:t>
      </w:r>
      <w:r w:rsidR="00EB21C1" w:rsidRPr="00B40F93">
        <w:t xml:space="preserve">строительных конструкций здания </w:t>
      </w:r>
      <w:r w:rsidR="001E03D5" w:rsidRPr="001E03D5">
        <w:t>блока вспомогательных отделений</w:t>
      </w:r>
      <w:r w:rsidR="00F90257" w:rsidRPr="00B40F93">
        <w:t>,</w:t>
      </w:r>
      <w:r w:rsidR="00337E33" w:rsidRPr="00B40F93">
        <w:t xml:space="preserve"> </w:t>
      </w:r>
      <w:r w:rsidRPr="00B40F93">
        <w:t>в сравнении с проектными параметрами;</w:t>
      </w:r>
    </w:p>
    <w:p w14:paraId="5F48A1BB" w14:textId="77777777" w:rsidR="00791898" w:rsidRPr="00B40F93" w:rsidRDefault="00791898" w:rsidP="00E8290E">
      <w:pPr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uppressAutoHyphens w:val="0"/>
        <w:ind w:left="0" w:firstLineChars="177" w:firstLine="425"/>
        <w:jc w:val="both"/>
      </w:pPr>
      <w:r w:rsidRPr="00B40F93">
        <w:t>изучение химической агрессивности производственной среды в отношении материалов строительных конструкций здания;</w:t>
      </w:r>
    </w:p>
    <w:p w14:paraId="00717EA5" w14:textId="77777777" w:rsidR="00791898" w:rsidRPr="00B40F93" w:rsidRDefault="00791898" w:rsidP="00E8290E">
      <w:pPr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uppressAutoHyphens w:val="0"/>
        <w:ind w:left="0" w:firstLineChars="177" w:firstLine="425"/>
        <w:jc w:val="both"/>
      </w:pPr>
      <w:r w:rsidRPr="00B40F93">
        <w:t>определение степени коррозии арматуры и металлических элементов строительных конструкций (при наличии).</w:t>
      </w:r>
    </w:p>
    <w:p w14:paraId="1D142F26" w14:textId="77777777" w:rsidR="00BB2A92" w:rsidRPr="00B40F93" w:rsidRDefault="00BB2A92" w:rsidP="00E8290E">
      <w:pPr>
        <w:pStyle w:val="af0"/>
        <w:numPr>
          <w:ilvl w:val="1"/>
          <w:numId w:val="22"/>
        </w:numPr>
        <w:tabs>
          <w:tab w:val="left" w:pos="426"/>
          <w:tab w:val="left" w:pos="851"/>
        </w:tabs>
        <w:suppressAutoHyphens w:val="0"/>
        <w:ind w:left="0" w:firstLine="426"/>
        <w:contextualSpacing w:val="0"/>
        <w:jc w:val="both"/>
      </w:pPr>
      <w:r w:rsidRPr="00B40F93">
        <w:t>Расчетно</w:t>
      </w:r>
      <w:r w:rsidR="005A229D" w:rsidRPr="00B40F93">
        <w:t>-</w:t>
      </w:r>
      <w:r w:rsidRPr="00B40F93">
        <w:t>аналитическая часть</w:t>
      </w:r>
      <w:r w:rsidR="005A229D" w:rsidRPr="00B40F93">
        <w:t>:</w:t>
      </w:r>
    </w:p>
    <w:p w14:paraId="2A6188EB" w14:textId="53410D38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ind w:left="0" w:firstLineChars="177" w:firstLine="425"/>
        <w:jc w:val="both"/>
      </w:pPr>
      <w:r w:rsidRPr="00B40F93">
        <w:t>поверочный расчет строительных</w:t>
      </w:r>
      <w:r w:rsidR="00EB21C1" w:rsidRPr="00B40F93">
        <w:t xml:space="preserve"> конструкций здания </w:t>
      </w:r>
      <w:r w:rsidR="001E03D5" w:rsidRPr="001E03D5">
        <w:t>блока вспомогательных отделений</w:t>
      </w:r>
      <w:r w:rsidR="00CD0316" w:rsidRPr="00B40F93">
        <w:t xml:space="preserve"> </w:t>
      </w:r>
      <w:r w:rsidRPr="00B40F93">
        <w:t>с учетом выявленных при обследовании отклонений, дефектов и повреждений, фактических (или прогнозируемых) нагрузок и свойств материалов этих конструкций</w:t>
      </w:r>
      <w:r w:rsidR="00EB7ACF" w:rsidRPr="00B40F93">
        <w:t xml:space="preserve">, с учетом сейсмического </w:t>
      </w:r>
      <w:r w:rsidR="00E9320A" w:rsidRPr="00B40F93">
        <w:t>воздействия интенсивностью 8 баллов</w:t>
      </w:r>
      <w:r w:rsidRPr="00B40F93">
        <w:t>;</w:t>
      </w:r>
    </w:p>
    <w:p w14:paraId="7ACE629E" w14:textId="5DDC1DF8" w:rsidR="00BB2A92" w:rsidRPr="00B40F93" w:rsidRDefault="00BB2A92" w:rsidP="00E8290E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ind w:left="0" w:firstLineChars="177" w:firstLine="425"/>
        <w:jc w:val="both"/>
      </w:pPr>
      <w:r w:rsidRPr="00B40F93">
        <w:t>оценка остаточной несущей способности и</w:t>
      </w:r>
      <w:r w:rsidR="00EB21C1" w:rsidRPr="00B40F93">
        <w:t xml:space="preserve"> пригодности здания </w:t>
      </w:r>
      <w:r w:rsidR="00090CCB" w:rsidRPr="00090CCB">
        <w:t>блока вспомогательных отделений</w:t>
      </w:r>
      <w:r w:rsidR="00EB521F" w:rsidRPr="00B40F93">
        <w:t xml:space="preserve"> с отражением в выводах заключения экспертизы установленного срока </w:t>
      </w:r>
      <w:r w:rsidRPr="00B40F93">
        <w:t>дальнейшей</w:t>
      </w:r>
      <w:r w:rsidR="00DF2988" w:rsidRPr="00B40F93">
        <w:t xml:space="preserve"> безопасной эксплуатации</w:t>
      </w:r>
      <w:r w:rsidRPr="00B40F93">
        <w:t xml:space="preserve"> </w:t>
      </w:r>
      <w:r w:rsidR="00EB521F" w:rsidRPr="00B40F93">
        <w:t xml:space="preserve">объекта экспертизы, с указанием условий дальнейшей безопасной </w:t>
      </w:r>
      <w:r w:rsidRPr="00B40F93">
        <w:t>эксплуатации;</w:t>
      </w:r>
    </w:p>
    <w:p w14:paraId="5AAA3548" w14:textId="77777777" w:rsidR="00BB2A92" w:rsidRPr="00B40F93" w:rsidRDefault="00210E96" w:rsidP="00E8290E">
      <w:pPr>
        <w:numPr>
          <w:ilvl w:val="0"/>
          <w:numId w:val="12"/>
        </w:numPr>
        <w:tabs>
          <w:tab w:val="left" w:pos="426"/>
          <w:tab w:val="left" w:pos="851"/>
        </w:tabs>
        <w:suppressAutoHyphens w:val="0"/>
        <w:ind w:left="0" w:firstLineChars="177" w:firstLine="425"/>
        <w:jc w:val="both"/>
      </w:pPr>
      <w:r w:rsidRPr="00B40F93">
        <w:t>п</w:t>
      </w:r>
      <w:r w:rsidR="00BB2A92" w:rsidRPr="00B40F93">
        <w:t>одготовка заключения экспертизы и направление его на согласование заказчику.</w:t>
      </w:r>
    </w:p>
    <w:p w14:paraId="4ECAE059" w14:textId="5F5D7109" w:rsidR="00BB2A92" w:rsidRPr="00B40F93" w:rsidRDefault="000B7BD1" w:rsidP="00E8290E">
      <w:pPr>
        <w:pStyle w:val="af0"/>
        <w:numPr>
          <w:ilvl w:val="1"/>
          <w:numId w:val="22"/>
        </w:numPr>
        <w:tabs>
          <w:tab w:val="left" w:pos="426"/>
          <w:tab w:val="left" w:pos="851"/>
        </w:tabs>
        <w:suppressAutoHyphens w:val="0"/>
        <w:ind w:left="0" w:firstLine="426"/>
        <w:contextualSpacing w:val="0"/>
        <w:jc w:val="both"/>
      </w:pPr>
      <w:r w:rsidRPr="00B40F93">
        <w:t>Экспертиза промышленной б</w:t>
      </w:r>
      <w:r w:rsidR="00EB21C1" w:rsidRPr="00B40F93">
        <w:t xml:space="preserve">езопасности здания </w:t>
      </w:r>
      <w:r w:rsidR="001E03D5" w:rsidRPr="001E03D5">
        <w:t xml:space="preserve">блока вспомогательных отделений </w:t>
      </w:r>
      <w:r w:rsidRPr="00B40F93">
        <w:t>должна</w:t>
      </w:r>
      <w:r w:rsidR="00BB2A92" w:rsidRPr="00B40F93">
        <w:t xml:space="preserve"> проводиться в соответствии с предварительно разработанной программой работ, после проведения подготовительных работ, с учетом согласованного с заказчиком технического задания.</w:t>
      </w:r>
    </w:p>
    <w:p w14:paraId="580DA453" w14:textId="765D6F8D" w:rsidR="00BB2A92" w:rsidRDefault="00BB2A92" w:rsidP="00E8290E">
      <w:pPr>
        <w:pStyle w:val="af0"/>
        <w:numPr>
          <w:ilvl w:val="1"/>
          <w:numId w:val="22"/>
        </w:numPr>
        <w:tabs>
          <w:tab w:val="left" w:pos="426"/>
          <w:tab w:val="left" w:pos="851"/>
        </w:tabs>
        <w:suppressAutoHyphens w:val="0"/>
        <w:ind w:left="0" w:firstLine="426"/>
        <w:contextualSpacing w:val="0"/>
        <w:jc w:val="both"/>
      </w:pPr>
      <w:r w:rsidRPr="00B40F93">
        <w:t xml:space="preserve">Выдача рекомендаций по устранению выявленных при обследовании дефектов, повреждений с предоставлением необходимых расчетов и чертежей для проведения ремонтных работ. В случае обнаружения аварийных мест (дефекты группы «А») выдача рекомендаций по </w:t>
      </w:r>
      <w:r w:rsidR="005A229D" w:rsidRPr="00B40F93">
        <w:t>усилению конструкций.</w:t>
      </w:r>
    </w:p>
    <w:p w14:paraId="798D7AF1" w14:textId="77777777" w:rsidR="00090CCB" w:rsidRPr="00B40F93" w:rsidRDefault="00090CCB" w:rsidP="00E8290E">
      <w:pPr>
        <w:pStyle w:val="af0"/>
        <w:tabs>
          <w:tab w:val="left" w:pos="426"/>
          <w:tab w:val="left" w:pos="851"/>
        </w:tabs>
        <w:suppressAutoHyphens w:val="0"/>
        <w:ind w:left="426"/>
        <w:contextualSpacing w:val="0"/>
        <w:jc w:val="both"/>
      </w:pPr>
    </w:p>
    <w:p w14:paraId="0287B302" w14:textId="77777777" w:rsidR="00BB2A92" w:rsidRPr="00B40F93" w:rsidRDefault="00430911" w:rsidP="00E8290E">
      <w:pPr>
        <w:pStyle w:val="af0"/>
        <w:numPr>
          <w:ilvl w:val="0"/>
          <w:numId w:val="24"/>
        </w:numPr>
        <w:tabs>
          <w:tab w:val="left" w:pos="567"/>
        </w:tabs>
        <w:suppressAutoHyphens w:val="0"/>
        <w:ind w:leftChars="117" w:left="281" w:firstLineChars="60" w:firstLine="144"/>
        <w:jc w:val="both"/>
      </w:pPr>
      <w:r w:rsidRPr="00B40F93">
        <w:rPr>
          <w:b/>
        </w:rPr>
        <w:t>Краткая ха</w:t>
      </w:r>
      <w:r w:rsidR="00C478C4" w:rsidRPr="00B40F93">
        <w:rPr>
          <w:b/>
        </w:rPr>
        <w:t>рактеристика объекта экспертизы</w:t>
      </w:r>
      <w:r w:rsidR="00470A3C" w:rsidRPr="00B40F93">
        <w:rPr>
          <w:b/>
        </w:rPr>
        <w:t>.</w:t>
      </w:r>
    </w:p>
    <w:p w14:paraId="2AEB04E2" w14:textId="67AA58FD" w:rsidR="000B7BD1" w:rsidRPr="000404DF" w:rsidRDefault="00BB2A92" w:rsidP="00E8290E">
      <w:pPr>
        <w:pStyle w:val="af0"/>
        <w:ind w:left="0" w:firstLine="426"/>
        <w:rPr>
          <w:szCs w:val="23"/>
        </w:rPr>
      </w:pPr>
      <w:r w:rsidRPr="000404DF">
        <w:t>4</w:t>
      </w:r>
      <w:r w:rsidR="002276D9" w:rsidRPr="000404DF">
        <w:t xml:space="preserve">.1 </w:t>
      </w:r>
      <w:r w:rsidR="004C6BC6" w:rsidRPr="000404DF">
        <w:t xml:space="preserve">Здание </w:t>
      </w:r>
      <w:bookmarkStart w:id="0" w:name="_Hlk157758613"/>
      <w:r w:rsidR="004C6BC6" w:rsidRPr="000404DF">
        <w:t xml:space="preserve">блока вспомогательных отделений </w:t>
      </w:r>
      <w:bookmarkEnd w:id="0"/>
      <w:r w:rsidR="0029269F" w:rsidRPr="000404DF">
        <w:rPr>
          <w:b/>
        </w:rPr>
        <w:t>(инв № ИЭ91100</w:t>
      </w:r>
      <w:r w:rsidR="000404DF" w:rsidRPr="000404DF">
        <w:rPr>
          <w:b/>
        </w:rPr>
        <w:t>73</w:t>
      </w:r>
      <w:r w:rsidR="0029269F" w:rsidRPr="000404DF">
        <w:rPr>
          <w:b/>
        </w:rPr>
        <w:t>)</w:t>
      </w:r>
      <w:r w:rsidR="000B7BD1" w:rsidRPr="000404DF">
        <w:rPr>
          <w:b/>
        </w:rPr>
        <w:t>:</w:t>
      </w:r>
      <w:r w:rsidR="00696914" w:rsidRPr="000404DF">
        <w:rPr>
          <w:szCs w:val="23"/>
        </w:rPr>
        <w:t xml:space="preserve"> </w:t>
      </w:r>
    </w:p>
    <w:p w14:paraId="4C9AD26A" w14:textId="2FD89E26" w:rsidR="004C6BC6" w:rsidRPr="001F6DC8" w:rsidRDefault="004C6BC6" w:rsidP="00E8290E">
      <w:pPr>
        <w:pStyle w:val="af0"/>
        <w:tabs>
          <w:tab w:val="left" w:pos="1134"/>
        </w:tabs>
        <w:ind w:left="0" w:firstLine="426"/>
        <w:jc w:val="both"/>
      </w:pPr>
      <w:bookmarkStart w:id="1" w:name="_Hlk157000298"/>
      <w:r w:rsidRPr="001F6DC8">
        <w:t xml:space="preserve">Здание блока вспомогательных отделений </w:t>
      </w:r>
      <w:bookmarkEnd w:id="1"/>
      <w:r w:rsidRPr="001F6DC8">
        <w:t>построено по проекту, разработанному</w:t>
      </w:r>
      <w:r w:rsidR="001A292D">
        <w:t xml:space="preserve"> </w:t>
      </w:r>
      <w:r w:rsidRPr="001F6DC8">
        <w:t>ВНИПИ «Энергопром» в 1992г.;</w:t>
      </w:r>
    </w:p>
    <w:p w14:paraId="6A8700A6" w14:textId="2865B231" w:rsidR="004C6BC6" w:rsidRPr="001F6DC8" w:rsidRDefault="004C6BC6" w:rsidP="00E8290E">
      <w:pPr>
        <w:pStyle w:val="af0"/>
        <w:ind w:left="0" w:firstLine="426"/>
        <w:jc w:val="both"/>
      </w:pPr>
      <w:r w:rsidRPr="001F6DC8">
        <w:t>Здание одноэтажное (ряд А-Г, оси 1-13) каркасное.</w:t>
      </w:r>
      <w:r w:rsidRPr="001F6DC8">
        <w:rPr>
          <w:color w:val="FF0000"/>
        </w:rPr>
        <w:t xml:space="preserve"> </w:t>
      </w:r>
      <w:r w:rsidRPr="001F6DC8">
        <w:t xml:space="preserve">Размеры в плане – </w:t>
      </w:r>
      <w:r w:rsidRPr="009233BC">
        <w:t>18,00×72,00м.</w:t>
      </w:r>
      <w:r w:rsidRPr="001F6DC8">
        <w:t xml:space="preserve"> Высота здания 8,40м.</w:t>
      </w:r>
    </w:p>
    <w:p w14:paraId="5830DFD5" w14:textId="6071DB57" w:rsidR="004C6BC6" w:rsidRPr="001F6DC8" w:rsidRDefault="004C6BC6" w:rsidP="00E8290E">
      <w:pPr>
        <w:pStyle w:val="af0"/>
        <w:tabs>
          <w:tab w:val="left" w:pos="1134"/>
        </w:tabs>
        <w:ind w:left="0" w:firstLine="426"/>
        <w:jc w:val="both"/>
      </w:pPr>
      <w:r w:rsidRPr="001F6DC8">
        <w:t>Фундаменты – столбчатые монолитные железобетонные со сборными башмаками стаканного типа и фундаментными балками.</w:t>
      </w:r>
    </w:p>
    <w:p w14:paraId="6607CE0F" w14:textId="77777777" w:rsidR="004C6BC6" w:rsidRPr="001F6DC8" w:rsidRDefault="004C6BC6" w:rsidP="00E8290E">
      <w:pPr>
        <w:pStyle w:val="af0"/>
        <w:tabs>
          <w:tab w:val="left" w:pos="1134"/>
        </w:tabs>
        <w:ind w:left="0" w:firstLine="426"/>
        <w:jc w:val="both"/>
      </w:pPr>
      <w:r w:rsidRPr="001F6DC8">
        <w:t>Каркас – сборный железобетонный (колонны 400х400мм).</w:t>
      </w:r>
    </w:p>
    <w:p w14:paraId="547913ED" w14:textId="77777777" w:rsidR="004C6BC6" w:rsidRPr="004F6D79" w:rsidRDefault="004C6BC6" w:rsidP="00E8290E">
      <w:pPr>
        <w:pStyle w:val="af0"/>
        <w:tabs>
          <w:tab w:val="left" w:pos="1134"/>
        </w:tabs>
        <w:ind w:left="0" w:firstLine="426"/>
        <w:jc w:val="both"/>
        <w:rPr>
          <w:highlight w:val="yellow"/>
        </w:rPr>
      </w:pPr>
      <w:r w:rsidRPr="004653D7">
        <w:t>Стены – стеновые панели толщиной 250мм</w:t>
      </w:r>
      <w:r>
        <w:t xml:space="preserve"> </w:t>
      </w:r>
      <w:r w:rsidRPr="001F6DC8">
        <w:t xml:space="preserve">и </w:t>
      </w:r>
      <w:r>
        <w:t xml:space="preserve">участки </w:t>
      </w:r>
      <w:r w:rsidRPr="001F6DC8">
        <w:t>кирпичны</w:t>
      </w:r>
      <w:r>
        <w:t>х</w:t>
      </w:r>
      <w:r w:rsidRPr="001F6DC8">
        <w:t xml:space="preserve"> стен</w:t>
      </w:r>
      <w:r>
        <w:t>.</w:t>
      </w:r>
      <w:r w:rsidRPr="001F6DC8">
        <w:rPr>
          <w:highlight w:val="yellow"/>
        </w:rPr>
        <w:t xml:space="preserve"> </w:t>
      </w:r>
    </w:p>
    <w:p w14:paraId="43FE5C50" w14:textId="77777777" w:rsidR="004C6BC6" w:rsidRPr="004653D7" w:rsidRDefault="004C6BC6" w:rsidP="00E8290E">
      <w:pPr>
        <w:pStyle w:val="af0"/>
        <w:tabs>
          <w:tab w:val="left" w:pos="1134"/>
        </w:tabs>
        <w:ind w:left="0" w:firstLine="426"/>
        <w:jc w:val="both"/>
      </w:pPr>
      <w:r w:rsidRPr="004653D7">
        <w:t>Покрытие – сборные железобетонные плиты толщиной 300мм.</w:t>
      </w:r>
      <w:r>
        <w:t xml:space="preserve"> по </w:t>
      </w:r>
      <w:r w:rsidRPr="004653D7">
        <w:t>железобетонны</w:t>
      </w:r>
      <w:r>
        <w:t>м балкам пролётом 18,0м.</w:t>
      </w:r>
    </w:p>
    <w:p w14:paraId="10285483" w14:textId="77777777" w:rsidR="004C6BC6" w:rsidRPr="004653D7" w:rsidRDefault="004C6BC6" w:rsidP="00E8290E">
      <w:pPr>
        <w:pStyle w:val="af0"/>
        <w:tabs>
          <w:tab w:val="left" w:pos="1134"/>
        </w:tabs>
        <w:ind w:left="0" w:firstLine="426"/>
        <w:jc w:val="both"/>
      </w:pPr>
      <w:r w:rsidRPr="004653D7">
        <w:lastRenderedPageBreak/>
        <w:t>Кровля – рулонный водоизоляционный ковер, стяжка, утеплитель, пароизоляция.</w:t>
      </w:r>
    </w:p>
    <w:p w14:paraId="763EEB32" w14:textId="77777777" w:rsidR="004C6BC6" w:rsidRPr="004653D7" w:rsidRDefault="004C6BC6" w:rsidP="00E8290E">
      <w:pPr>
        <w:pStyle w:val="af0"/>
        <w:tabs>
          <w:tab w:val="left" w:pos="1134"/>
        </w:tabs>
        <w:ind w:left="0" w:firstLine="426"/>
        <w:jc w:val="both"/>
      </w:pPr>
      <w:r w:rsidRPr="004653D7">
        <w:t>Площадь застройки 1348,6 м</w:t>
      </w:r>
      <w:r w:rsidRPr="004653D7">
        <w:rPr>
          <w:vertAlign w:val="superscript"/>
        </w:rPr>
        <w:t>2</w:t>
      </w:r>
      <w:r w:rsidRPr="004653D7">
        <w:t>.</w:t>
      </w:r>
    </w:p>
    <w:p w14:paraId="66D1D38C" w14:textId="77777777" w:rsidR="004C6BC6" w:rsidRPr="004653D7" w:rsidRDefault="004C6BC6" w:rsidP="00E8290E">
      <w:pPr>
        <w:pStyle w:val="af0"/>
        <w:tabs>
          <w:tab w:val="left" w:pos="1134"/>
        </w:tabs>
        <w:ind w:left="0" w:firstLine="426"/>
        <w:jc w:val="both"/>
      </w:pPr>
      <w:r w:rsidRPr="004653D7">
        <w:t>Строительный объем 11328,3 м</w:t>
      </w:r>
      <w:r w:rsidRPr="004653D7">
        <w:rPr>
          <w:vertAlign w:val="superscript"/>
        </w:rPr>
        <w:t>3</w:t>
      </w:r>
      <w:r w:rsidRPr="004653D7">
        <w:t xml:space="preserve"> </w:t>
      </w:r>
    </w:p>
    <w:p w14:paraId="1AADA1C4" w14:textId="77777777" w:rsidR="004C6BC6" w:rsidRPr="00757F8A" w:rsidRDefault="004C6BC6" w:rsidP="00E8290E">
      <w:pPr>
        <w:pStyle w:val="af0"/>
        <w:tabs>
          <w:tab w:val="left" w:pos="1134"/>
        </w:tabs>
        <w:ind w:left="0" w:firstLine="426"/>
        <w:jc w:val="both"/>
      </w:pPr>
      <w:r w:rsidRPr="004653D7">
        <w:t xml:space="preserve">Дата ввода в эксплуатацию здания – 1992г. </w:t>
      </w:r>
    </w:p>
    <w:p w14:paraId="04774C0E" w14:textId="77777777" w:rsidR="0036455A" w:rsidRPr="00B40F93" w:rsidRDefault="0036455A" w:rsidP="0021731A">
      <w:pPr>
        <w:ind w:firstLine="426"/>
        <w:jc w:val="both"/>
      </w:pPr>
    </w:p>
    <w:p w14:paraId="6FAD55AD" w14:textId="77777777" w:rsidR="00690522" w:rsidRPr="00B40F93" w:rsidRDefault="008976A7" w:rsidP="0036455A">
      <w:pPr>
        <w:pStyle w:val="af0"/>
        <w:numPr>
          <w:ilvl w:val="0"/>
          <w:numId w:val="24"/>
        </w:numPr>
        <w:tabs>
          <w:tab w:val="left" w:pos="567"/>
        </w:tabs>
        <w:suppressAutoHyphens w:val="0"/>
        <w:spacing w:line="252" w:lineRule="auto"/>
        <w:ind w:leftChars="116" w:left="278" w:firstLineChars="60" w:firstLine="144"/>
        <w:jc w:val="both"/>
        <w:rPr>
          <w:b/>
        </w:rPr>
      </w:pPr>
      <w:r w:rsidRPr="00B40F93">
        <w:rPr>
          <w:b/>
        </w:rPr>
        <w:t>Технические требования к оказываемым услугам</w:t>
      </w:r>
      <w:r w:rsidR="00470A3C" w:rsidRPr="00B40F93">
        <w:rPr>
          <w:b/>
        </w:rPr>
        <w:t>.</w:t>
      </w:r>
    </w:p>
    <w:p w14:paraId="67BCCE93" w14:textId="1CA2CF32" w:rsidR="00690522" w:rsidRPr="00B40F93" w:rsidRDefault="00690522" w:rsidP="0036455A">
      <w:pPr>
        <w:numPr>
          <w:ilvl w:val="0"/>
          <w:numId w:val="14"/>
        </w:numPr>
        <w:tabs>
          <w:tab w:val="left" w:pos="426"/>
          <w:tab w:val="left" w:pos="851"/>
        </w:tabs>
        <w:spacing w:line="252" w:lineRule="auto"/>
        <w:ind w:left="0" w:firstLine="426"/>
        <w:jc w:val="both"/>
        <w:rPr>
          <w:szCs w:val="23"/>
        </w:rPr>
      </w:pPr>
      <w:r w:rsidRPr="00B40F93">
        <w:rPr>
          <w:szCs w:val="23"/>
        </w:rPr>
        <w:t>Экспертизу</w:t>
      </w:r>
      <w:r w:rsidR="00CD0316" w:rsidRPr="00B40F93">
        <w:rPr>
          <w:szCs w:val="23"/>
        </w:rPr>
        <w:t xml:space="preserve"> промышленной безопасности и комплексное обследование</w:t>
      </w:r>
      <w:r w:rsidRPr="00B40F93">
        <w:rPr>
          <w:szCs w:val="23"/>
        </w:rPr>
        <w:t xml:space="preserve"> строительных конструкций </w:t>
      </w:r>
      <w:r w:rsidR="00CD0316" w:rsidRPr="00B40F93">
        <w:rPr>
          <w:szCs w:val="23"/>
        </w:rPr>
        <w:t xml:space="preserve">здания </w:t>
      </w:r>
      <w:r w:rsidR="00090CCB" w:rsidRPr="00090CCB">
        <w:rPr>
          <w:szCs w:val="23"/>
        </w:rPr>
        <w:t xml:space="preserve">блока вспомогательных отделений </w:t>
      </w:r>
      <w:r w:rsidRPr="00B40F93">
        <w:rPr>
          <w:szCs w:val="23"/>
        </w:rPr>
        <w:t>выполнить на основании нормативно-технической и методической документации:</w:t>
      </w:r>
    </w:p>
    <w:p w14:paraId="514DB9A3" w14:textId="77777777" w:rsidR="00BB2A92" w:rsidRPr="00B40F93" w:rsidRDefault="00BB2A92" w:rsidP="00F82929">
      <w:pPr>
        <w:pStyle w:val="a5"/>
        <w:numPr>
          <w:ilvl w:val="0"/>
          <w:numId w:val="23"/>
        </w:numPr>
        <w:tabs>
          <w:tab w:val="left" w:pos="426"/>
        </w:tabs>
        <w:suppressAutoHyphens w:val="0"/>
        <w:spacing w:after="0" w:line="252" w:lineRule="auto"/>
        <w:ind w:left="0" w:firstLineChars="177" w:firstLine="425"/>
        <w:jc w:val="both"/>
      </w:pPr>
      <w:r w:rsidRPr="00B40F93">
        <w:t>Приказа</w:t>
      </w:r>
      <w:r w:rsidR="00B4177A" w:rsidRPr="00B40F93">
        <w:t xml:space="preserve"> Ростехнадзора от 20.10.2020 г. № 420</w:t>
      </w:r>
      <w:r w:rsidRPr="00B40F93">
        <w:t xml:space="preserve"> "Об утверждении федеральных норм и правил в области промышленной безопасности "Правила проведения экспертизы промышленной безопасности" (Зарегистриро</w:t>
      </w:r>
      <w:r w:rsidR="00B4177A" w:rsidRPr="00B40F93">
        <w:t>вано в Минюсте России 11.12.2020 г.</w:t>
      </w:r>
      <w:r w:rsidRPr="00B40F93">
        <w:t xml:space="preserve"> №</w:t>
      </w:r>
      <w:r w:rsidR="00B4177A" w:rsidRPr="00B40F93">
        <w:t xml:space="preserve"> 61391</w:t>
      </w:r>
      <w:r w:rsidRPr="00B40F93">
        <w:t>);</w:t>
      </w:r>
    </w:p>
    <w:p w14:paraId="2DD7930F" w14:textId="77777777" w:rsidR="00CD0316" w:rsidRPr="00B40F93" w:rsidRDefault="00CD0316" w:rsidP="00F82929">
      <w:pPr>
        <w:pStyle w:val="a5"/>
        <w:numPr>
          <w:ilvl w:val="0"/>
          <w:numId w:val="23"/>
        </w:numPr>
        <w:tabs>
          <w:tab w:val="left" w:pos="426"/>
        </w:tabs>
        <w:suppressAutoHyphens w:val="0"/>
        <w:spacing w:after="0" w:line="252" w:lineRule="auto"/>
        <w:ind w:left="0" w:firstLineChars="177" w:firstLine="425"/>
        <w:jc w:val="both"/>
      </w:pPr>
      <w:r w:rsidRPr="00B40F93">
        <w:t xml:space="preserve">Приказа Ростехнадзора от 15.12.2020 № 536 «Об утверждении Федеральных норм и правил в области промышленной безопасности «Правила промышленной безопасности </w:t>
      </w:r>
      <w:r w:rsidR="0021451B" w:rsidRPr="0021451B">
        <w:rPr>
          <w:bCs/>
        </w:rPr>
        <w:t>при использовании оборудования, работающего под избыточным давлением</w:t>
      </w:r>
      <w:r w:rsidRPr="0021451B">
        <w:t>» (зарегистрир</w:t>
      </w:r>
      <w:r w:rsidRPr="00B40F93">
        <w:t>овано в Минюсте России 31.12.2020 № 61998);</w:t>
      </w:r>
    </w:p>
    <w:p w14:paraId="7D7E464C" w14:textId="77777777" w:rsidR="005764DC" w:rsidRPr="00B40F93" w:rsidRDefault="00BB2A92" w:rsidP="00F82929">
      <w:pPr>
        <w:pStyle w:val="af0"/>
        <w:numPr>
          <w:ilvl w:val="0"/>
          <w:numId w:val="26"/>
        </w:numPr>
        <w:tabs>
          <w:tab w:val="left" w:pos="426"/>
        </w:tabs>
        <w:suppressAutoHyphens w:val="0"/>
        <w:spacing w:line="252" w:lineRule="auto"/>
        <w:ind w:left="0" w:firstLineChars="177" w:firstLine="425"/>
        <w:jc w:val="both"/>
        <w:rPr>
          <w:szCs w:val="23"/>
        </w:rPr>
      </w:pPr>
      <w:r w:rsidRPr="00B40F93">
        <w:rPr>
          <w:szCs w:val="23"/>
        </w:rPr>
        <w:t>ГОСТ 31937-2011 «Здания и сооружения. Правила обследования и мониторинга технического состояния»</w:t>
      </w:r>
      <w:r w:rsidR="005764DC" w:rsidRPr="00B40F93">
        <w:rPr>
          <w:szCs w:val="23"/>
        </w:rPr>
        <w:t xml:space="preserve"> и СТО 70238424.27.010.011-2008 «Здания и сооружения объектов энергетики. Методика оценки технического состояния».</w:t>
      </w:r>
    </w:p>
    <w:p w14:paraId="705BC61F" w14:textId="77777777" w:rsidR="00B40AEE" w:rsidRPr="00B40F93" w:rsidRDefault="00A639F2" w:rsidP="00F82929">
      <w:pPr>
        <w:pStyle w:val="af0"/>
        <w:numPr>
          <w:ilvl w:val="0"/>
          <w:numId w:val="23"/>
        </w:numPr>
        <w:tabs>
          <w:tab w:val="left" w:pos="426"/>
        </w:tabs>
        <w:suppressAutoHyphens w:val="0"/>
        <w:spacing w:line="252" w:lineRule="auto"/>
        <w:ind w:left="0" w:firstLineChars="177" w:firstLine="425"/>
        <w:contextualSpacing w:val="0"/>
        <w:jc w:val="both"/>
        <w:rPr>
          <w:szCs w:val="23"/>
        </w:rPr>
      </w:pPr>
      <w:r w:rsidRPr="00B40F93">
        <w:rPr>
          <w:szCs w:val="23"/>
        </w:rPr>
        <w:t>Федеральный закон от 21.07.1997 № 116-ФЗ “О промышленной безопасности опасных производственных объектов” (с изменениями и дополнениями)</w:t>
      </w:r>
    </w:p>
    <w:p w14:paraId="0BCC7E7D" w14:textId="77777777" w:rsidR="00BB2A92" w:rsidRPr="00B40F93" w:rsidRDefault="00BB2A92" w:rsidP="00F82929">
      <w:pPr>
        <w:pStyle w:val="af0"/>
        <w:numPr>
          <w:ilvl w:val="0"/>
          <w:numId w:val="23"/>
        </w:numPr>
        <w:tabs>
          <w:tab w:val="left" w:pos="426"/>
        </w:tabs>
        <w:suppressAutoHyphens w:val="0"/>
        <w:spacing w:line="252" w:lineRule="auto"/>
        <w:ind w:left="0" w:firstLineChars="177" w:firstLine="425"/>
        <w:contextualSpacing w:val="0"/>
        <w:jc w:val="both"/>
        <w:rPr>
          <w:szCs w:val="23"/>
        </w:rPr>
      </w:pPr>
      <w:r w:rsidRPr="00B40F93">
        <w:rPr>
          <w:szCs w:val="23"/>
        </w:rPr>
        <w:t xml:space="preserve"> При необходимости категория технического состояния конструкций уточняется в соответствии с СП 13-102-2003 «Правила обследования несущих строительных конструкций зданий и сооружений» и РД 22-01.97 «Требования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организациями)»;</w:t>
      </w:r>
    </w:p>
    <w:p w14:paraId="3F1D3230" w14:textId="77777777" w:rsidR="00A639F2" w:rsidRPr="00B40F93" w:rsidRDefault="00A639F2" w:rsidP="00F82929">
      <w:pPr>
        <w:pStyle w:val="af0"/>
        <w:numPr>
          <w:ilvl w:val="0"/>
          <w:numId w:val="23"/>
        </w:numPr>
        <w:tabs>
          <w:tab w:val="left" w:pos="426"/>
        </w:tabs>
        <w:suppressAutoHyphens w:val="0"/>
        <w:spacing w:line="252" w:lineRule="auto"/>
        <w:ind w:left="0" w:firstLineChars="177" w:firstLine="425"/>
        <w:contextualSpacing w:val="0"/>
        <w:jc w:val="both"/>
        <w:rPr>
          <w:szCs w:val="23"/>
        </w:rPr>
      </w:pPr>
      <w:r w:rsidRPr="00B40F93">
        <w:rPr>
          <w:szCs w:val="23"/>
        </w:rPr>
        <w:t>Федеральные нормы и правила в области промышленной безопасности “Основные требования к проведению неразрушающего контроля технических устройств, зданий и сооружений на опасных производственных объектах”</w:t>
      </w:r>
      <w:r w:rsidR="0020748A" w:rsidRPr="00B40F93">
        <w:rPr>
          <w:szCs w:val="23"/>
        </w:rPr>
        <w:t>.</w:t>
      </w:r>
    </w:p>
    <w:p w14:paraId="5E1B3ECA" w14:textId="77777777" w:rsidR="00BE167E" w:rsidRPr="00B40F93" w:rsidRDefault="00BE167E" w:rsidP="00F261AB">
      <w:pPr>
        <w:suppressAutoHyphens w:val="0"/>
        <w:spacing w:line="252" w:lineRule="auto"/>
        <w:ind w:firstLine="426"/>
        <w:jc w:val="both"/>
      </w:pPr>
      <w:r w:rsidRPr="00B40F93">
        <w:rPr>
          <w:szCs w:val="23"/>
        </w:rPr>
        <w:t>5.</w:t>
      </w:r>
      <w:r w:rsidR="00F82929" w:rsidRPr="00B40F93">
        <w:rPr>
          <w:szCs w:val="23"/>
        </w:rPr>
        <w:t>2</w:t>
      </w:r>
      <w:r w:rsidR="00E9320A" w:rsidRPr="00B40F93">
        <w:rPr>
          <w:szCs w:val="23"/>
        </w:rPr>
        <w:t>.</w:t>
      </w:r>
      <w:r w:rsidRPr="00B40F93">
        <w:rPr>
          <w:szCs w:val="23"/>
        </w:rPr>
        <w:t xml:space="preserve"> </w:t>
      </w:r>
      <w:r w:rsidRPr="00B40F93">
        <w:t xml:space="preserve">Замечания и предложения, содержащиеся в </w:t>
      </w:r>
      <w:r w:rsidR="00E33380" w:rsidRPr="00B40F93">
        <w:t xml:space="preserve">техническом </w:t>
      </w:r>
      <w:r w:rsidRPr="00B40F93">
        <w:t>отчете обследования</w:t>
      </w:r>
      <w:r w:rsidR="00E33380" w:rsidRPr="00B40F93">
        <w:t xml:space="preserve"> строительных конструкций</w:t>
      </w:r>
      <w:r w:rsidRPr="00B40F93">
        <w:t>, должны быть обоснованы и сопровождаться ссылками на требования НТД.</w:t>
      </w:r>
    </w:p>
    <w:p w14:paraId="5644C60A" w14:textId="77777777" w:rsidR="00BE167E" w:rsidRPr="00B40F93" w:rsidRDefault="00BE167E" w:rsidP="00F261AB">
      <w:pPr>
        <w:suppressAutoHyphens w:val="0"/>
        <w:spacing w:line="252" w:lineRule="auto"/>
        <w:ind w:firstLine="426"/>
        <w:jc w:val="both"/>
      </w:pPr>
      <w:r w:rsidRPr="00B40F93">
        <w:t>5.</w:t>
      </w:r>
      <w:r w:rsidR="00F82929" w:rsidRPr="00B40F93">
        <w:t>3</w:t>
      </w:r>
      <w:r w:rsidR="00E9320A" w:rsidRPr="00B40F93">
        <w:t>.</w:t>
      </w:r>
      <w:r w:rsidRPr="00B40F93">
        <w:t xml:space="preserve"> Замечания и предложения, содержащиеся в заключении</w:t>
      </w:r>
      <w:r w:rsidR="00C368CE" w:rsidRPr="00B40F93">
        <w:t xml:space="preserve"> ЭПБ</w:t>
      </w:r>
      <w:r w:rsidRPr="00B40F93">
        <w:t>, должны быть обоснованы и сопровождаться ссылками на законодательство в области промышленной безопасности.</w:t>
      </w:r>
    </w:p>
    <w:p w14:paraId="276E54BC" w14:textId="77777777" w:rsidR="00BE167E" w:rsidRPr="00B40F93" w:rsidRDefault="005402F1" w:rsidP="00F261AB">
      <w:pPr>
        <w:suppressAutoHyphens w:val="0"/>
        <w:spacing w:line="252" w:lineRule="auto"/>
        <w:ind w:firstLine="426"/>
        <w:jc w:val="both"/>
      </w:pPr>
      <w:r w:rsidRPr="00B40F93">
        <w:t>5.</w:t>
      </w:r>
      <w:r w:rsidR="00F82929" w:rsidRPr="00B40F93">
        <w:t>4</w:t>
      </w:r>
      <w:r w:rsidR="00E9320A" w:rsidRPr="00B40F93">
        <w:t>.</w:t>
      </w:r>
      <w:r w:rsidRPr="00B40F93">
        <w:t xml:space="preserve"> </w:t>
      </w:r>
      <w:r w:rsidR="00BE167E" w:rsidRPr="00B40F93">
        <w:t>Все дефекты и повреждения должны сопровождаться фотофиксацией в цветном изображении.</w:t>
      </w:r>
      <w:r w:rsidR="00E33380" w:rsidRPr="00B40F93">
        <w:t xml:space="preserve"> </w:t>
      </w:r>
    </w:p>
    <w:p w14:paraId="25253687" w14:textId="03C0F859" w:rsidR="00BB2A92" w:rsidRPr="00B40F93" w:rsidRDefault="00C368CE" w:rsidP="00090CCB">
      <w:pPr>
        <w:suppressAutoHyphens w:val="0"/>
        <w:spacing w:line="252" w:lineRule="auto"/>
        <w:ind w:firstLine="426"/>
        <w:jc w:val="both"/>
      </w:pPr>
      <w:r w:rsidRPr="00B40F93">
        <w:t>5.</w:t>
      </w:r>
      <w:r w:rsidR="00F82929" w:rsidRPr="00B40F93">
        <w:t>5</w:t>
      </w:r>
      <w:r w:rsidR="00E9320A" w:rsidRPr="00B40F93">
        <w:t>.</w:t>
      </w:r>
      <w:r w:rsidRPr="00B40F93">
        <w:t xml:space="preserve"> </w:t>
      </w:r>
      <w:r w:rsidR="0036455A" w:rsidRPr="00B40F93">
        <w:t xml:space="preserve"> </w:t>
      </w:r>
      <w:r w:rsidR="00E9320A" w:rsidRPr="00B40F93">
        <w:t xml:space="preserve"> </w:t>
      </w:r>
      <w:r w:rsidR="005402F1" w:rsidRPr="00B40F93">
        <w:t xml:space="preserve">В </w:t>
      </w:r>
      <w:r w:rsidRPr="00B40F93">
        <w:t>составе обследования подготовить рекомендации по устранению выявленных дефектов и повреждений, разработать чертежи (конструктивные решения) по усилению и восстановлению   конструкций, дефектные ведомости (ведомости объёмов работ) с ведомостью потребности материалов на выполнение ремонтных работ (спецификаций) и пояснительной записки для капитального ремонта.</w:t>
      </w:r>
    </w:p>
    <w:p w14:paraId="1FA99CDB" w14:textId="45E7A04B" w:rsidR="00C368CE" w:rsidRDefault="00C368CE" w:rsidP="00F261AB">
      <w:pPr>
        <w:tabs>
          <w:tab w:val="left" w:pos="1134"/>
        </w:tabs>
        <w:suppressAutoHyphens w:val="0"/>
        <w:spacing w:line="252" w:lineRule="auto"/>
        <w:ind w:firstLine="426"/>
      </w:pPr>
    </w:p>
    <w:p w14:paraId="48F33FCC" w14:textId="77777777" w:rsidR="008976A7" w:rsidRPr="00B40F93" w:rsidRDefault="001B434B" w:rsidP="00F261AB">
      <w:pPr>
        <w:pStyle w:val="af0"/>
        <w:numPr>
          <w:ilvl w:val="0"/>
          <w:numId w:val="24"/>
        </w:numPr>
        <w:tabs>
          <w:tab w:val="left" w:pos="567"/>
        </w:tabs>
        <w:suppressAutoHyphens w:val="0"/>
        <w:spacing w:line="252" w:lineRule="auto"/>
        <w:ind w:left="0" w:firstLine="426"/>
        <w:jc w:val="both"/>
        <w:rPr>
          <w:b/>
        </w:rPr>
      </w:pPr>
      <w:r w:rsidRPr="00B40F93">
        <w:rPr>
          <w:b/>
        </w:rPr>
        <w:t>Т</w:t>
      </w:r>
      <w:r w:rsidR="008976A7" w:rsidRPr="00B40F93">
        <w:rPr>
          <w:b/>
        </w:rPr>
        <w:t>ребования</w:t>
      </w:r>
      <w:r w:rsidR="00923D68" w:rsidRPr="00B40F93">
        <w:rPr>
          <w:b/>
        </w:rPr>
        <w:t xml:space="preserve"> к подрядной организации и исполнителю</w:t>
      </w:r>
      <w:r w:rsidR="00470A3C" w:rsidRPr="00B40F93">
        <w:rPr>
          <w:b/>
        </w:rPr>
        <w:t>.</w:t>
      </w:r>
    </w:p>
    <w:p w14:paraId="36E33E77" w14:textId="77777777" w:rsidR="00F6606E" w:rsidRPr="00B40F93" w:rsidRDefault="00923D68" w:rsidP="009630CE">
      <w:pPr>
        <w:pStyle w:val="af0"/>
        <w:numPr>
          <w:ilvl w:val="1"/>
          <w:numId w:val="19"/>
        </w:numPr>
        <w:tabs>
          <w:tab w:val="left" w:pos="426"/>
          <w:tab w:val="left" w:pos="993"/>
        </w:tabs>
        <w:spacing w:line="252" w:lineRule="auto"/>
        <w:ind w:left="0" w:firstLine="426"/>
        <w:jc w:val="both"/>
      </w:pPr>
      <w:r w:rsidRPr="00B40F93">
        <w:t>Подрядная организация должна иметь лицензию Ростехнадзора России на</w:t>
      </w:r>
      <w:r w:rsidR="00E804A0" w:rsidRPr="00B40F93">
        <w:t xml:space="preserve"> осуществление деятельности</w:t>
      </w:r>
      <w:r w:rsidR="00820885" w:rsidRPr="00B40F93">
        <w:t xml:space="preserve"> по проведению</w:t>
      </w:r>
      <w:r w:rsidRPr="00B40F93">
        <w:t xml:space="preserve"> экспертизы промышленной безопасности</w:t>
      </w:r>
      <w:r w:rsidR="00820885" w:rsidRPr="00B40F93">
        <w:t>,</w:t>
      </w:r>
      <w:r w:rsidRPr="00B40F93">
        <w:t xml:space="preserve"> в соответствии с действующим</w:t>
      </w:r>
      <w:r w:rsidR="00820885" w:rsidRPr="00B40F93">
        <w:t xml:space="preserve">и требованиями Федерального закона </w:t>
      </w:r>
      <w:r w:rsidR="002569F8" w:rsidRPr="00B40F93">
        <w:t>от 04.05.2011 N 99-ФЗ (ред. от 06.12.2021, с изм. от 30.12.2021) "О лицензировании отдельных видов деятельности"</w:t>
      </w:r>
      <w:r w:rsidR="00820885" w:rsidRPr="00B40F93">
        <w:t xml:space="preserve">.  </w:t>
      </w:r>
      <w:r w:rsidRPr="00B40F93">
        <w:t xml:space="preserve"> </w:t>
      </w:r>
    </w:p>
    <w:p w14:paraId="46E02E67" w14:textId="60689C2B" w:rsidR="00BB2A92" w:rsidRPr="00B40F93" w:rsidRDefault="00AF13FA" w:rsidP="009630CE">
      <w:pPr>
        <w:pStyle w:val="af0"/>
        <w:numPr>
          <w:ilvl w:val="1"/>
          <w:numId w:val="19"/>
        </w:numPr>
        <w:tabs>
          <w:tab w:val="left" w:pos="426"/>
          <w:tab w:val="left" w:pos="993"/>
        </w:tabs>
        <w:spacing w:line="252" w:lineRule="auto"/>
        <w:ind w:left="0" w:firstLine="426"/>
        <w:jc w:val="both"/>
      </w:pPr>
      <w:r w:rsidRPr="00B40F93">
        <w:t>Н</w:t>
      </w:r>
      <w:r w:rsidR="00BB2A92" w:rsidRPr="00B40F93">
        <w:t xml:space="preserve">аличие допуска СРО на выполнение работ по обследованию строительных </w:t>
      </w:r>
      <w:r w:rsidR="005175BF" w:rsidRPr="00B40F93">
        <w:t>конструкций зданий и сооружений</w:t>
      </w:r>
      <w:r w:rsidR="00090CCB">
        <w:t xml:space="preserve">, в том числе на подготовку проектной </w:t>
      </w:r>
      <w:r w:rsidR="00D1350F">
        <w:t>документации</w:t>
      </w:r>
      <w:r w:rsidR="005175BF" w:rsidRPr="00B40F93">
        <w:t>;</w:t>
      </w:r>
    </w:p>
    <w:p w14:paraId="2160F0B9" w14:textId="77777777" w:rsidR="001B434B" w:rsidRPr="00B40F93" w:rsidRDefault="00F6606E" w:rsidP="009630CE">
      <w:pPr>
        <w:pStyle w:val="af0"/>
        <w:numPr>
          <w:ilvl w:val="1"/>
          <w:numId w:val="19"/>
        </w:numPr>
        <w:tabs>
          <w:tab w:val="left" w:pos="426"/>
          <w:tab w:val="left" w:pos="993"/>
        </w:tabs>
        <w:spacing w:line="252" w:lineRule="auto"/>
        <w:ind w:left="0" w:firstLine="426"/>
        <w:jc w:val="both"/>
      </w:pPr>
      <w:r w:rsidRPr="00B40F93">
        <w:t xml:space="preserve">Исполнитель должен иметь </w:t>
      </w:r>
      <w:r w:rsidR="001B434B" w:rsidRPr="00B40F93">
        <w:t>в своем составе специалистов с опытом работы в проведении обследования</w:t>
      </w:r>
      <w:r w:rsidRPr="00B40F93">
        <w:t xml:space="preserve"> строительных конструкций зданий и сооружений</w:t>
      </w:r>
      <w:r w:rsidR="001B434B" w:rsidRPr="00B40F93">
        <w:t xml:space="preserve">, оценке технического состояния, </w:t>
      </w:r>
      <w:r w:rsidR="001B434B" w:rsidRPr="00B40F93">
        <w:lastRenderedPageBreak/>
        <w:t>проведении экспертизы промышленной безопасности</w:t>
      </w:r>
      <w:r w:rsidR="00C3215F" w:rsidRPr="00B40F93">
        <w:t xml:space="preserve"> зданий и сооружений</w:t>
      </w:r>
      <w:r w:rsidR="00470A3C" w:rsidRPr="00B40F93">
        <w:t xml:space="preserve"> не менее трёх лет и опыт выполнения аналогичных работ</w:t>
      </w:r>
      <w:r w:rsidR="001B434B" w:rsidRPr="00B40F93">
        <w:t>;</w:t>
      </w:r>
    </w:p>
    <w:p w14:paraId="1EFFB1BD" w14:textId="467F7579" w:rsidR="000B472E" w:rsidRPr="00B40F93" w:rsidRDefault="000B472E" w:rsidP="009630CE">
      <w:pPr>
        <w:pStyle w:val="af0"/>
        <w:numPr>
          <w:ilvl w:val="1"/>
          <w:numId w:val="19"/>
        </w:numPr>
        <w:tabs>
          <w:tab w:val="left" w:pos="993"/>
        </w:tabs>
        <w:suppressAutoHyphens w:val="0"/>
        <w:ind w:left="0" w:firstLine="426"/>
        <w:jc w:val="both"/>
      </w:pPr>
      <w:r w:rsidRPr="00B40F93">
        <w:t>В штате организации иметь эксперт</w:t>
      </w:r>
      <w:r w:rsidR="00E8290E">
        <w:t>а</w:t>
      </w:r>
      <w:r w:rsidRPr="00B40F93">
        <w:t xml:space="preserve"> в области промышленной безопасности c областью аттестации Э12ЗС (област</w:t>
      </w:r>
      <w:r w:rsidR="00E8290E">
        <w:t>ь</w:t>
      </w:r>
      <w:r w:rsidRPr="00B40F93">
        <w:t xml:space="preserve"> аттестации в соответствии с </w:t>
      </w:r>
      <w:r w:rsidR="00E8290E" w:rsidRPr="00E8290E">
        <w:t>Приказ</w:t>
      </w:r>
      <w:r w:rsidR="00E8290E">
        <w:t>ом</w:t>
      </w:r>
      <w:r w:rsidR="00E8290E" w:rsidRPr="00E8290E">
        <w:t xml:space="preserve"> Ростехнадзора от 31.08.2022 </w:t>
      </w:r>
      <w:r w:rsidR="00E8290E">
        <w:t xml:space="preserve">     №</w:t>
      </w:r>
      <w:r w:rsidR="00E8290E" w:rsidRPr="00E8290E">
        <w:t xml:space="preserve"> 287 "О присвоении буквенно-цифровых обозначений областям аттестации экспертов в области промышленной безопасности"</w:t>
      </w:r>
      <w:r w:rsidR="00E8290E">
        <w:t>)</w:t>
      </w:r>
      <w:r w:rsidRPr="00B40F93">
        <w:t>.</w:t>
      </w:r>
    </w:p>
    <w:p w14:paraId="525272E8" w14:textId="77777777" w:rsidR="00EC72FC" w:rsidRPr="00B40F93" w:rsidRDefault="00EC72FC" w:rsidP="00F261AB">
      <w:pPr>
        <w:pStyle w:val="af0"/>
        <w:tabs>
          <w:tab w:val="left" w:pos="1134"/>
        </w:tabs>
        <w:spacing w:line="252" w:lineRule="auto"/>
        <w:ind w:left="0" w:firstLine="426"/>
        <w:jc w:val="both"/>
      </w:pPr>
    </w:p>
    <w:p w14:paraId="400F008E" w14:textId="77777777" w:rsidR="00EB521F" w:rsidRPr="00B40F93" w:rsidRDefault="00470A3C" w:rsidP="0036455A">
      <w:pPr>
        <w:numPr>
          <w:ilvl w:val="0"/>
          <w:numId w:val="19"/>
        </w:numPr>
        <w:tabs>
          <w:tab w:val="left" w:pos="993"/>
        </w:tabs>
        <w:suppressAutoHyphens w:val="0"/>
        <w:spacing w:line="252" w:lineRule="auto"/>
        <w:ind w:left="0" w:firstLine="426"/>
        <w:rPr>
          <w:b/>
        </w:rPr>
      </w:pPr>
      <w:r w:rsidRPr="00B40F93">
        <w:rPr>
          <w:b/>
        </w:rPr>
        <w:t>Особые условия.</w:t>
      </w:r>
    </w:p>
    <w:p w14:paraId="1A950C00" w14:textId="77777777" w:rsidR="00546798" w:rsidRPr="00B40F93" w:rsidRDefault="006F5BD4" w:rsidP="0021731A">
      <w:pPr>
        <w:pStyle w:val="af0"/>
        <w:numPr>
          <w:ilvl w:val="0"/>
          <w:numId w:val="36"/>
        </w:numPr>
        <w:tabs>
          <w:tab w:val="left" w:pos="0"/>
          <w:tab w:val="left" w:pos="142"/>
          <w:tab w:val="left" w:pos="426"/>
          <w:tab w:val="left" w:pos="851"/>
        </w:tabs>
        <w:suppressAutoHyphens w:val="0"/>
        <w:spacing w:line="252" w:lineRule="auto"/>
        <w:ind w:left="0" w:firstLine="426"/>
        <w:jc w:val="both"/>
      </w:pPr>
      <w:r w:rsidRPr="00B40F93">
        <w:t xml:space="preserve"> </w:t>
      </w:r>
      <w:r w:rsidR="00C6250D" w:rsidRPr="00B40F93">
        <w:t xml:space="preserve"> </w:t>
      </w:r>
      <w:r w:rsidR="00B6259B" w:rsidRPr="00B40F93">
        <w:t>В составе обследования определить наличие легко сбрасываемых конструкций здания и их соответствие требованиям нормативно-технической документации</w:t>
      </w:r>
    </w:p>
    <w:p w14:paraId="62FA0941" w14:textId="5FF7F10E" w:rsidR="00C9234D" w:rsidRPr="00B40F93" w:rsidRDefault="006F5BD4" w:rsidP="0021731A">
      <w:pPr>
        <w:pStyle w:val="af0"/>
        <w:numPr>
          <w:ilvl w:val="0"/>
          <w:numId w:val="36"/>
        </w:numPr>
        <w:tabs>
          <w:tab w:val="left" w:pos="0"/>
          <w:tab w:val="left" w:pos="142"/>
          <w:tab w:val="left" w:pos="426"/>
          <w:tab w:val="left" w:pos="851"/>
        </w:tabs>
        <w:suppressAutoHyphens w:val="0"/>
        <w:spacing w:line="252" w:lineRule="auto"/>
        <w:ind w:left="0" w:firstLine="426"/>
        <w:jc w:val="both"/>
      </w:pPr>
      <w:r w:rsidRPr="00B40F93">
        <w:t xml:space="preserve"> </w:t>
      </w:r>
      <w:r w:rsidR="00B6259B" w:rsidRPr="00B40F93">
        <w:t xml:space="preserve"> </w:t>
      </w:r>
      <w:r w:rsidR="00546798" w:rsidRPr="00B40F93">
        <w:t>По результатам обследования вы</w:t>
      </w:r>
      <w:r w:rsidR="00EC72FC" w:rsidRPr="00B40F93">
        <w:t xml:space="preserve">полнить актуализацию технического паспорта здания </w:t>
      </w:r>
      <w:r w:rsidR="00D1350F" w:rsidRPr="00D1350F">
        <w:t>блока вспомогательных отделений</w:t>
      </w:r>
      <w:r w:rsidR="002B3D08" w:rsidRPr="00B40F93">
        <w:t xml:space="preserve"> </w:t>
      </w:r>
      <w:r w:rsidR="00546798" w:rsidRPr="00B40F93">
        <w:t>согласно</w:t>
      </w:r>
      <w:r w:rsidR="00C9234D" w:rsidRPr="00B40F93">
        <w:t xml:space="preserve"> СТО 70238424.27.100.003-2008 «Здания и сооружения ТЭС. Организация эксплуатации и технического обслуживания. Нормы и требования».</w:t>
      </w:r>
    </w:p>
    <w:p w14:paraId="2D41F7BA" w14:textId="77777777" w:rsidR="00546798" w:rsidRPr="00B40F93" w:rsidRDefault="006F5BD4" w:rsidP="0021731A">
      <w:pPr>
        <w:pStyle w:val="af0"/>
        <w:numPr>
          <w:ilvl w:val="0"/>
          <w:numId w:val="36"/>
        </w:numPr>
        <w:tabs>
          <w:tab w:val="left" w:pos="0"/>
          <w:tab w:val="left" w:pos="142"/>
          <w:tab w:val="left" w:pos="426"/>
          <w:tab w:val="left" w:pos="851"/>
        </w:tabs>
        <w:suppressAutoHyphens w:val="0"/>
        <w:spacing w:line="252" w:lineRule="auto"/>
        <w:ind w:left="0" w:firstLine="426"/>
        <w:jc w:val="both"/>
      </w:pPr>
      <w:r w:rsidRPr="00B40F93">
        <w:t xml:space="preserve"> </w:t>
      </w:r>
      <w:r w:rsidR="00654D26" w:rsidRPr="00B40F93">
        <w:t xml:space="preserve"> </w:t>
      </w:r>
      <w:r w:rsidR="00C9234D" w:rsidRPr="00B40F93">
        <w:t>Программу работ на обследование предварительно согласовать с заказчиком.</w:t>
      </w:r>
    </w:p>
    <w:p w14:paraId="56C970BD" w14:textId="77777777" w:rsidR="006F5BD4" w:rsidRPr="00B40F93" w:rsidRDefault="006F5BD4" w:rsidP="009630CE">
      <w:pPr>
        <w:tabs>
          <w:tab w:val="left" w:pos="993"/>
          <w:tab w:val="left" w:pos="1134"/>
        </w:tabs>
        <w:suppressAutoHyphens w:val="0"/>
        <w:spacing w:line="252" w:lineRule="auto"/>
        <w:ind w:firstLine="426"/>
        <w:jc w:val="both"/>
      </w:pPr>
      <w:r w:rsidRPr="00B40F93">
        <w:t xml:space="preserve">  </w:t>
      </w:r>
    </w:p>
    <w:p w14:paraId="08F6D828" w14:textId="77777777" w:rsidR="00EB521F" w:rsidRPr="00B40F93" w:rsidRDefault="00EB521F" w:rsidP="00B40F93">
      <w:pPr>
        <w:numPr>
          <w:ilvl w:val="0"/>
          <w:numId w:val="19"/>
        </w:numPr>
        <w:tabs>
          <w:tab w:val="left" w:pos="993"/>
        </w:tabs>
        <w:suppressAutoHyphens w:val="0"/>
        <w:spacing w:line="252" w:lineRule="auto"/>
        <w:ind w:left="0" w:firstLine="426"/>
        <w:jc w:val="both"/>
        <w:rPr>
          <w:b/>
        </w:rPr>
      </w:pPr>
      <w:r w:rsidRPr="00B40F93">
        <w:rPr>
          <w:b/>
        </w:rPr>
        <w:t>Предос</w:t>
      </w:r>
      <w:r w:rsidR="00470A3C" w:rsidRPr="00B40F93">
        <w:rPr>
          <w:b/>
        </w:rPr>
        <w:t>тавление результатов экспертизы.</w:t>
      </w:r>
    </w:p>
    <w:p w14:paraId="00CF33AD" w14:textId="77777777" w:rsidR="00E35E3F" w:rsidRPr="00B40F93" w:rsidRDefault="006F5BD4" w:rsidP="00E8290E">
      <w:pPr>
        <w:pStyle w:val="a5"/>
        <w:numPr>
          <w:ilvl w:val="1"/>
          <w:numId w:val="19"/>
        </w:numPr>
        <w:tabs>
          <w:tab w:val="left" w:pos="426"/>
          <w:tab w:val="left" w:pos="851"/>
        </w:tabs>
        <w:spacing w:after="0"/>
        <w:ind w:left="0" w:firstLine="426"/>
        <w:contextualSpacing/>
        <w:jc w:val="both"/>
      </w:pPr>
      <w:r w:rsidRPr="00B40F93">
        <w:t xml:space="preserve"> </w:t>
      </w:r>
      <w:r w:rsidR="00E35E3F" w:rsidRPr="00B40F93">
        <w:t xml:space="preserve">Результаты экспертизы и комплексных обследований предварительно должны быть рассмотрены и согласованы с Заказчиком. </w:t>
      </w:r>
    </w:p>
    <w:p w14:paraId="27FE2FB8" w14:textId="156C7D02" w:rsidR="00E35E3F" w:rsidRPr="00B40F93" w:rsidRDefault="006F5BD4" w:rsidP="00E8290E">
      <w:pPr>
        <w:pStyle w:val="af0"/>
        <w:tabs>
          <w:tab w:val="left" w:pos="851"/>
        </w:tabs>
        <w:ind w:left="0" w:firstLine="426"/>
        <w:jc w:val="both"/>
      </w:pPr>
      <w:r w:rsidRPr="00B40F93">
        <w:t xml:space="preserve"> </w:t>
      </w:r>
      <w:r w:rsidR="00E35E3F" w:rsidRPr="00B40F93">
        <w:t>Результаты комплексн</w:t>
      </w:r>
      <w:r w:rsidR="0078514D">
        <w:t>ого</w:t>
      </w:r>
      <w:r w:rsidR="00E35E3F" w:rsidRPr="00B40F93">
        <w:t xml:space="preserve"> обследовани</w:t>
      </w:r>
      <w:r w:rsidR="0078514D">
        <w:t>я</w:t>
      </w:r>
      <w:r w:rsidR="00E35E3F" w:rsidRPr="00B40F93">
        <w:t xml:space="preserve"> здания </w:t>
      </w:r>
      <w:r w:rsidR="00D75C21" w:rsidRPr="00D75C21">
        <w:t xml:space="preserve">блока вспомогательных отделений </w:t>
      </w:r>
      <w:r w:rsidR="00E35E3F" w:rsidRPr="00B40F93">
        <w:t xml:space="preserve">предоставляются Заказчику в соответствии с календарным планом выполнения работ в виде </w:t>
      </w:r>
      <w:r w:rsidR="00E35E3F" w:rsidRPr="0078514D">
        <w:t>техническ</w:t>
      </w:r>
      <w:r w:rsidR="0078514D" w:rsidRPr="0078514D">
        <w:t>ого</w:t>
      </w:r>
      <w:r w:rsidR="00E35E3F" w:rsidRPr="0078514D">
        <w:t xml:space="preserve"> отчет</w:t>
      </w:r>
      <w:r w:rsidR="0078514D" w:rsidRPr="0078514D">
        <w:t>а</w:t>
      </w:r>
      <w:r w:rsidR="00E35E3F" w:rsidRPr="0078514D">
        <w:t xml:space="preserve"> </w:t>
      </w:r>
      <w:r w:rsidR="00E35E3F" w:rsidRPr="00B40F93">
        <w:t xml:space="preserve">на бумажном носителе формата А4, А3 в 3-х (трех) экземплярах и в 1-м (одном) экземпляре на электронном носителе в формате </w:t>
      </w:r>
      <w:r w:rsidR="00E8290E" w:rsidRPr="00E8290E">
        <w:t>«Adobe Reader (PDF)»</w:t>
      </w:r>
      <w:r w:rsidR="00E8290E">
        <w:t>.</w:t>
      </w:r>
    </w:p>
    <w:p w14:paraId="5D795E57" w14:textId="035D451B" w:rsidR="00E35E3F" w:rsidRPr="00B40F93" w:rsidRDefault="00E35E3F" w:rsidP="00E8290E">
      <w:pPr>
        <w:pStyle w:val="af0"/>
        <w:numPr>
          <w:ilvl w:val="1"/>
          <w:numId w:val="19"/>
        </w:numPr>
        <w:tabs>
          <w:tab w:val="left" w:pos="426"/>
          <w:tab w:val="left" w:pos="851"/>
        </w:tabs>
        <w:ind w:left="0" w:firstLine="426"/>
        <w:jc w:val="both"/>
      </w:pPr>
      <w:r w:rsidRPr="00B40F93">
        <w:t xml:space="preserve">  Результаты экспертизы здания </w:t>
      </w:r>
      <w:r w:rsidR="00D75C21" w:rsidRPr="00D75C21">
        <w:t xml:space="preserve">блока вспомогательных отделений </w:t>
      </w:r>
      <w:r w:rsidRPr="00B40F93">
        <w:t xml:space="preserve">предоставляются Заказчику в соответствии с календарным планом выполнения работ в виде отдельного заключения экспертизы промышленной безопасности на бумажном носителе формата А4, А3 в 3-х (трех) экземплярах и в 1-м (одном) экземпляре в электронном виде на компакт-диске CD-RW (DVD-RW) или </w:t>
      </w:r>
      <w:r w:rsidRPr="00B40F93">
        <w:rPr>
          <w:lang w:val="en-US"/>
        </w:rPr>
        <w:t>USB</w:t>
      </w:r>
      <w:r w:rsidRPr="00B40F93">
        <w:t xml:space="preserve">- накопителе в формате </w:t>
      </w:r>
      <w:bookmarkStart w:id="2" w:name="_Hlk157780775"/>
      <w:r w:rsidRPr="00B40F93">
        <w:t>«Adobe Reader (PDF)»</w:t>
      </w:r>
      <w:bookmarkEnd w:id="2"/>
      <w:r w:rsidRPr="00B40F93">
        <w:t xml:space="preserve"> с приложением в бумажном виде уведомления</w:t>
      </w:r>
      <w:r w:rsidRPr="00B40F93">
        <w:rPr>
          <w:szCs w:val="23"/>
        </w:rPr>
        <w:t xml:space="preserve"> Ростехнадзора</w:t>
      </w:r>
      <w:r w:rsidRPr="00B40F93">
        <w:t xml:space="preserve"> о внесении заключения экспертизы промышленной безопасности в реестр заключений ЭПБ;</w:t>
      </w:r>
    </w:p>
    <w:p w14:paraId="1425134D" w14:textId="77777777" w:rsidR="00E35E3F" w:rsidRPr="00B40F93" w:rsidRDefault="006F5BD4" w:rsidP="00E8290E">
      <w:pPr>
        <w:pStyle w:val="a5"/>
        <w:numPr>
          <w:ilvl w:val="1"/>
          <w:numId w:val="19"/>
        </w:numPr>
        <w:tabs>
          <w:tab w:val="left" w:pos="426"/>
          <w:tab w:val="left" w:pos="851"/>
          <w:tab w:val="num" w:pos="1134"/>
        </w:tabs>
        <w:spacing w:after="0"/>
        <w:ind w:left="0" w:firstLine="426"/>
        <w:contextualSpacing/>
        <w:jc w:val="both"/>
      </w:pPr>
      <w:r w:rsidRPr="00B40F93">
        <w:t xml:space="preserve">  </w:t>
      </w:r>
      <w:r w:rsidR="00E35E3F" w:rsidRPr="00B40F93">
        <w:t>Заключение экспертизы промышленной безопасности предоставляется Заказчику с регистрацией в порядке, предусмотренном приказом Федеральной службы по экологическому, технологическому и атомному надзору от 08.04.2019 № 141 «Об утверждении административного регламента федеральной службы по экологическому, технологическому и атомному надзору по предоставлению государственной услуги по ведению реестра заключений экспертизы промышленной безопасности».</w:t>
      </w:r>
    </w:p>
    <w:p w14:paraId="6D622B1D" w14:textId="6C592929" w:rsidR="00E35E3F" w:rsidRPr="00B40F93" w:rsidRDefault="006F5BD4" w:rsidP="00E8290E">
      <w:pPr>
        <w:pStyle w:val="af0"/>
        <w:numPr>
          <w:ilvl w:val="1"/>
          <w:numId w:val="19"/>
        </w:numPr>
        <w:tabs>
          <w:tab w:val="left" w:pos="426"/>
          <w:tab w:val="left" w:pos="851"/>
        </w:tabs>
        <w:suppressAutoHyphens w:val="0"/>
        <w:ind w:left="0" w:firstLine="426"/>
        <w:jc w:val="both"/>
      </w:pPr>
      <w:r w:rsidRPr="00B40F93">
        <w:t xml:space="preserve"> </w:t>
      </w:r>
      <w:r w:rsidR="00E35E3F" w:rsidRPr="00B40F93">
        <w:t xml:space="preserve">Работы по проведению экспертизы промышленной безопасности здания </w:t>
      </w:r>
      <w:r w:rsidR="00D75C21" w:rsidRPr="00D75C21">
        <w:t xml:space="preserve">блока вспомогательных отделений </w:t>
      </w:r>
      <w:r w:rsidR="00E35E3F" w:rsidRPr="00B40F93">
        <w:t>считаются выполненными после получения заказчиком уведомлени</w:t>
      </w:r>
      <w:r w:rsidR="00D75C21">
        <w:t>я</w:t>
      </w:r>
      <w:r w:rsidR="00E35E3F" w:rsidRPr="00B40F93">
        <w:t xml:space="preserve"> о внесении положительн</w:t>
      </w:r>
      <w:r w:rsidR="00D75C21">
        <w:t>ого</w:t>
      </w:r>
      <w:r w:rsidR="00E35E3F" w:rsidRPr="00B40F93">
        <w:t xml:space="preserve"> заключени</w:t>
      </w:r>
      <w:r w:rsidR="00D75C21">
        <w:t>я</w:t>
      </w:r>
      <w:r w:rsidR="00E35E3F" w:rsidRPr="00B40F93">
        <w:t xml:space="preserve"> экспертиз</w:t>
      </w:r>
      <w:r w:rsidR="00D75C21">
        <w:t>ы</w:t>
      </w:r>
      <w:r w:rsidR="00E35E3F" w:rsidRPr="00B40F93">
        <w:t xml:space="preserve"> промышленной безопасности в Реестр заключений экспертизы промышленной безопасности от территориального органа.</w:t>
      </w:r>
    </w:p>
    <w:p w14:paraId="6A1CF5F0" w14:textId="77777777" w:rsidR="008976A7" w:rsidRPr="00B40F93" w:rsidRDefault="008976A7" w:rsidP="00F261AB">
      <w:pPr>
        <w:spacing w:line="252" w:lineRule="auto"/>
        <w:ind w:firstLine="426"/>
        <w:jc w:val="both"/>
      </w:pPr>
    </w:p>
    <w:p w14:paraId="1AD8A9BE" w14:textId="7611A142" w:rsidR="008976A7" w:rsidRPr="0078514D" w:rsidRDefault="00B40F93" w:rsidP="00232797">
      <w:pPr>
        <w:pStyle w:val="af0"/>
        <w:numPr>
          <w:ilvl w:val="0"/>
          <w:numId w:val="37"/>
        </w:numPr>
        <w:tabs>
          <w:tab w:val="left" w:pos="851"/>
          <w:tab w:val="left" w:pos="1134"/>
        </w:tabs>
        <w:suppressAutoHyphens w:val="0"/>
        <w:spacing w:line="252" w:lineRule="auto"/>
        <w:ind w:hanging="294"/>
        <w:jc w:val="both"/>
      </w:pPr>
      <w:r w:rsidRPr="00232797">
        <w:rPr>
          <w:b/>
        </w:rPr>
        <w:t xml:space="preserve"> </w:t>
      </w:r>
      <w:r w:rsidR="00470A3C" w:rsidRPr="00232797">
        <w:rPr>
          <w:b/>
        </w:rPr>
        <w:t>Сроки оказания услуг</w:t>
      </w:r>
      <w:r w:rsidR="00D348B0" w:rsidRPr="00232797">
        <w:rPr>
          <w:b/>
        </w:rPr>
        <w:t>:</w:t>
      </w:r>
      <w:r w:rsidR="00D348B0" w:rsidRPr="00B40F93">
        <w:t xml:space="preserve"> с даты </w:t>
      </w:r>
      <w:r w:rsidR="00860802">
        <w:t xml:space="preserve">заключения </w:t>
      </w:r>
      <w:r w:rsidR="00D348B0" w:rsidRPr="00B40F93">
        <w:t xml:space="preserve">договора </w:t>
      </w:r>
      <w:r w:rsidR="00BF1F3D">
        <w:t>п</w:t>
      </w:r>
      <w:r w:rsidR="00D348B0" w:rsidRPr="0078514D">
        <w:t xml:space="preserve">о </w:t>
      </w:r>
      <w:r w:rsidR="00D43030">
        <w:t>15</w:t>
      </w:r>
      <w:r w:rsidR="00D348B0" w:rsidRPr="0078514D">
        <w:t>.</w:t>
      </w:r>
      <w:r w:rsidR="0078514D" w:rsidRPr="0078514D">
        <w:t>0</w:t>
      </w:r>
      <w:r w:rsidR="00D43030">
        <w:t>4</w:t>
      </w:r>
      <w:r w:rsidR="00D348B0" w:rsidRPr="0078514D">
        <w:t>.202</w:t>
      </w:r>
      <w:r w:rsidR="0078514D" w:rsidRPr="0078514D">
        <w:t>4</w:t>
      </w:r>
      <w:r w:rsidR="00D348B0" w:rsidRPr="0078514D">
        <w:t xml:space="preserve"> г.</w:t>
      </w:r>
    </w:p>
    <w:p w14:paraId="04F49CD1" w14:textId="77777777" w:rsidR="00FD7CF4" w:rsidRPr="00B40F93" w:rsidRDefault="00FD7CF4" w:rsidP="00FD7CF4">
      <w:pPr>
        <w:pStyle w:val="af0"/>
        <w:tabs>
          <w:tab w:val="left" w:pos="851"/>
          <w:tab w:val="left" w:pos="1134"/>
        </w:tabs>
        <w:suppressAutoHyphens w:val="0"/>
        <w:spacing w:line="252" w:lineRule="auto"/>
        <w:ind w:left="360" w:firstLine="66"/>
        <w:jc w:val="both"/>
      </w:pPr>
    </w:p>
    <w:p w14:paraId="3730B9A5" w14:textId="77777777" w:rsidR="00085125" w:rsidRPr="00B40F93" w:rsidRDefault="00B40F93" w:rsidP="00B40F93">
      <w:pPr>
        <w:pStyle w:val="af0"/>
        <w:numPr>
          <w:ilvl w:val="0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426"/>
        <w:jc w:val="both"/>
      </w:pPr>
      <w:r w:rsidRPr="00B40F93">
        <w:rPr>
          <w:b/>
        </w:rPr>
        <w:t xml:space="preserve"> </w:t>
      </w:r>
      <w:r w:rsidR="00085125" w:rsidRPr="00B40F93">
        <w:rPr>
          <w:b/>
        </w:rPr>
        <w:t>Исходные данные:</w:t>
      </w:r>
      <w:r w:rsidR="00085125" w:rsidRPr="00B40F93">
        <w:t xml:space="preserve"> по запросу Исполнителя </w:t>
      </w:r>
    </w:p>
    <w:p w14:paraId="634EBFDD" w14:textId="77777777" w:rsidR="00FD7CF4" w:rsidRPr="00B40F93" w:rsidRDefault="00FD7CF4" w:rsidP="00FD7CF4">
      <w:pPr>
        <w:pStyle w:val="af0"/>
        <w:tabs>
          <w:tab w:val="left" w:pos="851"/>
        </w:tabs>
        <w:ind w:firstLine="66"/>
      </w:pPr>
    </w:p>
    <w:p w14:paraId="5F2361B7" w14:textId="5439AFAE" w:rsidR="006F3F89" w:rsidRPr="001E03D5" w:rsidRDefault="00085125" w:rsidP="00FD7CF4">
      <w:pPr>
        <w:tabs>
          <w:tab w:val="left" w:pos="0"/>
          <w:tab w:val="left" w:pos="851"/>
          <w:tab w:val="left" w:pos="1134"/>
        </w:tabs>
        <w:spacing w:line="276" w:lineRule="auto"/>
        <w:ind w:firstLine="426"/>
        <w:jc w:val="both"/>
      </w:pPr>
      <w:r w:rsidRPr="00B40F93">
        <w:rPr>
          <w:b/>
        </w:rPr>
        <w:t>1</w:t>
      </w:r>
      <w:r w:rsidR="00232797">
        <w:rPr>
          <w:b/>
        </w:rPr>
        <w:t>1</w:t>
      </w:r>
      <w:r w:rsidRPr="00B40F93">
        <w:rPr>
          <w:b/>
        </w:rPr>
        <w:t>.</w:t>
      </w:r>
      <w:r w:rsidRPr="00B40F93">
        <w:t xml:space="preserve">   </w:t>
      </w:r>
      <w:r w:rsidRPr="00B40F93">
        <w:rPr>
          <w:b/>
        </w:rPr>
        <w:t xml:space="preserve">Приложение: </w:t>
      </w:r>
      <w:r w:rsidRPr="00B40F93">
        <w:t>ведомость объемов услуг №1</w:t>
      </w:r>
    </w:p>
    <w:tbl>
      <w:tblPr>
        <w:tblpPr w:leftFromText="180" w:rightFromText="180" w:vertAnchor="text" w:horzAnchor="margin" w:tblpXSpec="center" w:tblpY="696"/>
        <w:tblOverlap w:val="never"/>
        <w:tblW w:w="1005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390"/>
        <w:gridCol w:w="2693"/>
        <w:gridCol w:w="2972"/>
      </w:tblGrid>
      <w:tr w:rsidR="00B37D2B" w:rsidRPr="00B40F93" w14:paraId="41287C2A" w14:textId="77777777" w:rsidTr="00B37D2B">
        <w:trPr>
          <w:trHeight w:val="699"/>
        </w:trPr>
        <w:tc>
          <w:tcPr>
            <w:tcW w:w="4390" w:type="dxa"/>
          </w:tcPr>
          <w:p w14:paraId="6B68A0EA" w14:textId="50F2D3E8" w:rsidR="00B37D2B" w:rsidRPr="00B37D2B" w:rsidRDefault="00B37D2B" w:rsidP="00D1350F">
            <w:r>
              <w:t xml:space="preserve">Заместитель технического директора </w:t>
            </w:r>
            <w:r w:rsidR="00D1350F">
              <w:t xml:space="preserve">    по </w:t>
            </w:r>
            <w:r>
              <w:t>эксплуатации</w:t>
            </w:r>
          </w:p>
        </w:tc>
        <w:tc>
          <w:tcPr>
            <w:tcW w:w="2693" w:type="dxa"/>
          </w:tcPr>
          <w:p w14:paraId="27F21F61" w14:textId="77777777" w:rsidR="00B37D2B" w:rsidRPr="00B40F93" w:rsidRDefault="00B37D2B" w:rsidP="00ED5457">
            <w:pPr>
              <w:jc w:val="both"/>
            </w:pPr>
          </w:p>
        </w:tc>
        <w:tc>
          <w:tcPr>
            <w:tcW w:w="2972" w:type="dxa"/>
          </w:tcPr>
          <w:p w14:paraId="0EAA9526" w14:textId="61A74279" w:rsidR="00B37D2B" w:rsidRPr="00B40F93" w:rsidRDefault="007773C2" w:rsidP="00ED5457">
            <w:pPr>
              <w:jc w:val="both"/>
            </w:pPr>
            <w:r w:rsidRPr="007773C2">
              <w:t>К.Г. Сурков</w:t>
            </w:r>
          </w:p>
        </w:tc>
      </w:tr>
      <w:tr w:rsidR="00B37D2B" w:rsidRPr="00B40F93" w14:paraId="4E9F54AA" w14:textId="77777777" w:rsidTr="00B37D2B">
        <w:trPr>
          <w:trHeight w:val="570"/>
        </w:trPr>
        <w:tc>
          <w:tcPr>
            <w:tcW w:w="4390" w:type="dxa"/>
          </w:tcPr>
          <w:p w14:paraId="49303B49" w14:textId="77777777" w:rsidR="00B37D2B" w:rsidRPr="00B40F93" w:rsidRDefault="00B37D2B" w:rsidP="00FD7CF4">
            <w:pPr>
              <w:jc w:val="both"/>
            </w:pPr>
            <w:r w:rsidRPr="00B40F93">
              <w:t xml:space="preserve">Начальник ПТО </w:t>
            </w:r>
          </w:p>
        </w:tc>
        <w:tc>
          <w:tcPr>
            <w:tcW w:w="2693" w:type="dxa"/>
          </w:tcPr>
          <w:p w14:paraId="5A5F4C2A" w14:textId="77777777" w:rsidR="00B37D2B" w:rsidRPr="00B40F93" w:rsidRDefault="00B37D2B" w:rsidP="00ED5457">
            <w:pPr>
              <w:jc w:val="both"/>
            </w:pPr>
          </w:p>
        </w:tc>
        <w:tc>
          <w:tcPr>
            <w:tcW w:w="2972" w:type="dxa"/>
          </w:tcPr>
          <w:p w14:paraId="14F9CFA3" w14:textId="77777777" w:rsidR="00B37D2B" w:rsidRPr="00B40F93" w:rsidRDefault="00B37D2B" w:rsidP="00ED5457">
            <w:pPr>
              <w:jc w:val="both"/>
            </w:pPr>
            <w:r w:rsidRPr="00B40F93">
              <w:t>Р.С. Токарев</w:t>
            </w:r>
          </w:p>
        </w:tc>
      </w:tr>
      <w:tr w:rsidR="00B37D2B" w:rsidRPr="00B40F93" w14:paraId="27DEC900" w14:textId="77777777" w:rsidTr="00B37D2B">
        <w:trPr>
          <w:trHeight w:val="540"/>
        </w:trPr>
        <w:tc>
          <w:tcPr>
            <w:tcW w:w="4390" w:type="dxa"/>
          </w:tcPr>
          <w:p w14:paraId="517FDD4A" w14:textId="77777777" w:rsidR="00B37D2B" w:rsidRPr="00B40F93" w:rsidRDefault="00B37D2B" w:rsidP="009873DD">
            <w:pPr>
              <w:jc w:val="both"/>
            </w:pPr>
            <w:r w:rsidRPr="00B40F93">
              <w:t>Ведущий инженер по технадзору СОТ</w:t>
            </w:r>
          </w:p>
        </w:tc>
        <w:tc>
          <w:tcPr>
            <w:tcW w:w="2693" w:type="dxa"/>
          </w:tcPr>
          <w:p w14:paraId="3159506D" w14:textId="77777777" w:rsidR="00B37D2B" w:rsidRPr="00B40F93" w:rsidRDefault="00B37D2B" w:rsidP="00ED5457">
            <w:pPr>
              <w:jc w:val="both"/>
            </w:pPr>
          </w:p>
        </w:tc>
        <w:tc>
          <w:tcPr>
            <w:tcW w:w="2972" w:type="dxa"/>
          </w:tcPr>
          <w:p w14:paraId="4A6F38B1" w14:textId="77777777" w:rsidR="00B37D2B" w:rsidRPr="00B40F93" w:rsidRDefault="00B37D2B" w:rsidP="00ED5457">
            <w:pPr>
              <w:jc w:val="both"/>
            </w:pPr>
            <w:r w:rsidRPr="00B40F93">
              <w:t>А.Г. Корнюшов</w:t>
            </w:r>
          </w:p>
        </w:tc>
      </w:tr>
      <w:tr w:rsidR="00B37D2B" w:rsidRPr="00B40F93" w14:paraId="131C6A1E" w14:textId="77777777" w:rsidTr="00E8290E">
        <w:trPr>
          <w:trHeight w:val="271"/>
        </w:trPr>
        <w:tc>
          <w:tcPr>
            <w:tcW w:w="4390" w:type="dxa"/>
          </w:tcPr>
          <w:p w14:paraId="28D1D1A7" w14:textId="77777777" w:rsidR="00B37D2B" w:rsidRPr="00B40F93" w:rsidRDefault="00B37D2B" w:rsidP="009873DD">
            <w:pPr>
              <w:jc w:val="both"/>
            </w:pPr>
            <w:r w:rsidRPr="00B40F93">
              <w:t xml:space="preserve">Ведущий инженер по ОЭРЗС </w:t>
            </w:r>
          </w:p>
        </w:tc>
        <w:tc>
          <w:tcPr>
            <w:tcW w:w="2693" w:type="dxa"/>
          </w:tcPr>
          <w:p w14:paraId="1464C68B" w14:textId="77777777" w:rsidR="00B37D2B" w:rsidRPr="00B40F93" w:rsidRDefault="00B37D2B" w:rsidP="00ED5457">
            <w:pPr>
              <w:jc w:val="both"/>
            </w:pPr>
          </w:p>
        </w:tc>
        <w:tc>
          <w:tcPr>
            <w:tcW w:w="2972" w:type="dxa"/>
          </w:tcPr>
          <w:p w14:paraId="792171EC" w14:textId="77777777" w:rsidR="00B37D2B" w:rsidRPr="00B40F93" w:rsidRDefault="00B37D2B" w:rsidP="00ED5457">
            <w:pPr>
              <w:jc w:val="both"/>
            </w:pPr>
            <w:r w:rsidRPr="00B40F93">
              <w:t>А.И. Горзов</w:t>
            </w:r>
          </w:p>
        </w:tc>
      </w:tr>
    </w:tbl>
    <w:p w14:paraId="26FB7C77" w14:textId="18E2AE2F" w:rsidR="00232797" w:rsidRDefault="00232797" w:rsidP="00E8290E">
      <w:pPr>
        <w:tabs>
          <w:tab w:val="num" w:pos="0"/>
        </w:tabs>
        <w:spacing w:line="252" w:lineRule="auto"/>
        <w:jc w:val="both"/>
        <w:rPr>
          <w:lang w:val="en-US"/>
        </w:rPr>
      </w:pPr>
    </w:p>
    <w:sectPr w:rsidR="00232797" w:rsidSect="00BF1F3D">
      <w:footerReference w:type="default" r:id="rId8"/>
      <w:pgSz w:w="11906" w:h="16838"/>
      <w:pgMar w:top="426" w:right="707" w:bottom="851" w:left="1134" w:header="43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28E54" w14:textId="77777777" w:rsidR="007F0E40" w:rsidRDefault="007F0E40">
      <w:r>
        <w:separator/>
      </w:r>
    </w:p>
  </w:endnote>
  <w:endnote w:type="continuationSeparator" w:id="0">
    <w:p w14:paraId="24959E8A" w14:textId="77777777" w:rsidR="007F0E40" w:rsidRDefault="007F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81E9" w14:textId="77777777" w:rsidR="008F5ABF" w:rsidRDefault="008F5AB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FED0E" w14:textId="77777777" w:rsidR="007F0E40" w:rsidRDefault="007F0E40">
      <w:r>
        <w:separator/>
      </w:r>
    </w:p>
  </w:footnote>
  <w:footnote w:type="continuationSeparator" w:id="0">
    <w:p w14:paraId="62B8781D" w14:textId="77777777" w:rsidR="007F0E40" w:rsidRDefault="007F0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876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1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C7FA43B2"/>
    <w:name w:val="WW8Num15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E200C8"/>
    <w:multiLevelType w:val="multilevel"/>
    <w:tmpl w:val="F64083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0A5520F6"/>
    <w:multiLevelType w:val="multilevel"/>
    <w:tmpl w:val="48183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0C8B7424"/>
    <w:multiLevelType w:val="multilevel"/>
    <w:tmpl w:val="348EBD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0E742019"/>
    <w:multiLevelType w:val="hybridMultilevel"/>
    <w:tmpl w:val="5B7C3F68"/>
    <w:lvl w:ilvl="0" w:tplc="5964CA8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059A5"/>
    <w:multiLevelType w:val="multilevel"/>
    <w:tmpl w:val="9F3071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778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1969138E"/>
    <w:multiLevelType w:val="hybridMultilevel"/>
    <w:tmpl w:val="B0621EE8"/>
    <w:lvl w:ilvl="0" w:tplc="00000001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E97379"/>
    <w:multiLevelType w:val="hybridMultilevel"/>
    <w:tmpl w:val="94A6071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D39DC"/>
    <w:multiLevelType w:val="multilevel"/>
    <w:tmpl w:val="C62AB300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260128CA"/>
    <w:multiLevelType w:val="hybridMultilevel"/>
    <w:tmpl w:val="F4FC0F8E"/>
    <w:lvl w:ilvl="0" w:tplc="9D28B5E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B7FB2"/>
    <w:multiLevelType w:val="multilevel"/>
    <w:tmpl w:val="5560BB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6ED16A2"/>
    <w:multiLevelType w:val="multilevel"/>
    <w:tmpl w:val="D03E776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541FF0"/>
    <w:multiLevelType w:val="multilevel"/>
    <w:tmpl w:val="970A0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E1B06BF"/>
    <w:multiLevelType w:val="multilevel"/>
    <w:tmpl w:val="F1748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8" w15:restartNumberingAfterBreak="0">
    <w:nsid w:val="2E3974B6"/>
    <w:multiLevelType w:val="hybridMultilevel"/>
    <w:tmpl w:val="70EA367C"/>
    <w:lvl w:ilvl="0" w:tplc="F45AA228">
      <w:start w:val="1"/>
      <w:numFmt w:val="decimal"/>
      <w:lvlText w:val="8.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526F6F"/>
    <w:multiLevelType w:val="multilevel"/>
    <w:tmpl w:val="19B6BA0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A0092E"/>
    <w:multiLevelType w:val="hybridMultilevel"/>
    <w:tmpl w:val="B5B8F938"/>
    <w:lvl w:ilvl="0" w:tplc="0419000F">
      <w:start w:val="1"/>
      <w:numFmt w:val="decimal"/>
      <w:lvlText w:val="%1."/>
      <w:lvlJc w:val="left"/>
      <w:pPr>
        <w:ind w:left="1379" w:hanging="360"/>
      </w:pPr>
    </w:lvl>
    <w:lvl w:ilvl="1" w:tplc="04190019" w:tentative="1">
      <w:start w:val="1"/>
      <w:numFmt w:val="lowerLetter"/>
      <w:lvlText w:val="%2."/>
      <w:lvlJc w:val="left"/>
      <w:pPr>
        <w:ind w:left="2099" w:hanging="360"/>
      </w:pPr>
    </w:lvl>
    <w:lvl w:ilvl="2" w:tplc="0419001B" w:tentative="1">
      <w:start w:val="1"/>
      <w:numFmt w:val="lowerRoman"/>
      <w:lvlText w:val="%3."/>
      <w:lvlJc w:val="right"/>
      <w:pPr>
        <w:ind w:left="2819" w:hanging="180"/>
      </w:pPr>
    </w:lvl>
    <w:lvl w:ilvl="3" w:tplc="0419000F" w:tentative="1">
      <w:start w:val="1"/>
      <w:numFmt w:val="decimal"/>
      <w:lvlText w:val="%4."/>
      <w:lvlJc w:val="left"/>
      <w:pPr>
        <w:ind w:left="3539" w:hanging="360"/>
      </w:pPr>
    </w:lvl>
    <w:lvl w:ilvl="4" w:tplc="04190019" w:tentative="1">
      <w:start w:val="1"/>
      <w:numFmt w:val="lowerLetter"/>
      <w:lvlText w:val="%5."/>
      <w:lvlJc w:val="left"/>
      <w:pPr>
        <w:ind w:left="4259" w:hanging="360"/>
      </w:pPr>
    </w:lvl>
    <w:lvl w:ilvl="5" w:tplc="0419001B" w:tentative="1">
      <w:start w:val="1"/>
      <w:numFmt w:val="lowerRoman"/>
      <w:lvlText w:val="%6."/>
      <w:lvlJc w:val="right"/>
      <w:pPr>
        <w:ind w:left="4979" w:hanging="180"/>
      </w:pPr>
    </w:lvl>
    <w:lvl w:ilvl="6" w:tplc="0419000F" w:tentative="1">
      <w:start w:val="1"/>
      <w:numFmt w:val="decimal"/>
      <w:lvlText w:val="%7."/>
      <w:lvlJc w:val="left"/>
      <w:pPr>
        <w:ind w:left="5699" w:hanging="360"/>
      </w:pPr>
    </w:lvl>
    <w:lvl w:ilvl="7" w:tplc="04190019" w:tentative="1">
      <w:start w:val="1"/>
      <w:numFmt w:val="lowerLetter"/>
      <w:lvlText w:val="%8."/>
      <w:lvlJc w:val="left"/>
      <w:pPr>
        <w:ind w:left="6419" w:hanging="360"/>
      </w:pPr>
    </w:lvl>
    <w:lvl w:ilvl="8" w:tplc="0419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21" w15:restartNumberingAfterBreak="0">
    <w:nsid w:val="3E81244C"/>
    <w:multiLevelType w:val="hybridMultilevel"/>
    <w:tmpl w:val="76F2B2C8"/>
    <w:lvl w:ilvl="0" w:tplc="00000001">
      <w:start w:val="1"/>
      <w:numFmt w:val="bullet"/>
      <w:lvlText w:val=""/>
      <w:lvlJc w:val="left"/>
      <w:pPr>
        <w:ind w:left="1287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15813B3"/>
    <w:multiLevelType w:val="multilevel"/>
    <w:tmpl w:val="FC329B6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1ED7581"/>
    <w:multiLevelType w:val="hybridMultilevel"/>
    <w:tmpl w:val="357E9D7C"/>
    <w:lvl w:ilvl="0" w:tplc="00000001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3153B71"/>
    <w:multiLevelType w:val="multilevel"/>
    <w:tmpl w:val="E004B6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4A8231BF"/>
    <w:multiLevelType w:val="multilevel"/>
    <w:tmpl w:val="E5A47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01276F7"/>
    <w:multiLevelType w:val="multilevel"/>
    <w:tmpl w:val="8286EDD8"/>
    <w:lvl w:ilvl="0">
      <w:start w:val="1"/>
      <w:numFmt w:val="decimal"/>
      <w:lvlText w:val="%1."/>
      <w:lvlJc w:val="left"/>
      <w:pPr>
        <w:tabs>
          <w:tab w:val="num" w:pos="1211"/>
        </w:tabs>
        <w:ind w:left="851" w:firstLine="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7" w15:restartNumberingAfterBreak="0">
    <w:nsid w:val="52E97318"/>
    <w:multiLevelType w:val="hybridMultilevel"/>
    <w:tmpl w:val="3B06B7CA"/>
    <w:lvl w:ilvl="0" w:tplc="B290DFA8">
      <w:start w:val="1"/>
      <w:numFmt w:val="decimal"/>
      <w:lvlText w:val="7.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B039C2"/>
    <w:multiLevelType w:val="hybridMultilevel"/>
    <w:tmpl w:val="4B22B7AC"/>
    <w:lvl w:ilvl="0" w:tplc="8ECE1956">
      <w:start w:val="1"/>
      <w:numFmt w:val="decimal"/>
      <w:lvlText w:val="4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96599"/>
    <w:multiLevelType w:val="hybridMultilevel"/>
    <w:tmpl w:val="B6AA2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4F6631"/>
    <w:multiLevelType w:val="hybridMultilevel"/>
    <w:tmpl w:val="29701FD8"/>
    <w:lvl w:ilvl="0" w:tplc="3364136A">
      <w:start w:val="1"/>
      <w:numFmt w:val="decimal"/>
      <w:lvlText w:val="1.%1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138D8"/>
    <w:multiLevelType w:val="multilevel"/>
    <w:tmpl w:val="1CB22BC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29E167A"/>
    <w:multiLevelType w:val="hybridMultilevel"/>
    <w:tmpl w:val="31B09CB0"/>
    <w:lvl w:ilvl="0" w:tplc="AEEC25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CD7060"/>
    <w:multiLevelType w:val="hybridMultilevel"/>
    <w:tmpl w:val="269A276E"/>
    <w:lvl w:ilvl="0" w:tplc="11AA1228">
      <w:start w:val="1"/>
      <w:numFmt w:val="decimal"/>
      <w:lvlText w:val="5.%1."/>
      <w:lvlJc w:val="left"/>
      <w:pPr>
        <w:ind w:left="205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4" w15:restartNumberingAfterBreak="0">
    <w:nsid w:val="73AD7CA0"/>
    <w:multiLevelType w:val="hybridMultilevel"/>
    <w:tmpl w:val="8D489380"/>
    <w:lvl w:ilvl="0" w:tplc="00000001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C552297"/>
    <w:multiLevelType w:val="multilevel"/>
    <w:tmpl w:val="A9C45F1E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9"/>
  </w:num>
  <w:num w:numId="8">
    <w:abstractNumId w:val="6"/>
  </w:num>
  <w:num w:numId="9">
    <w:abstractNumId w:val="17"/>
  </w:num>
  <w:num w:numId="10">
    <w:abstractNumId w:val="24"/>
  </w:num>
  <w:num w:numId="11">
    <w:abstractNumId w:val="34"/>
  </w:num>
  <w:num w:numId="12">
    <w:abstractNumId w:val="13"/>
  </w:num>
  <w:num w:numId="13">
    <w:abstractNumId w:val="28"/>
  </w:num>
  <w:num w:numId="14">
    <w:abstractNumId w:val="33"/>
  </w:num>
  <w:num w:numId="15">
    <w:abstractNumId w:val="35"/>
  </w:num>
  <w:num w:numId="16">
    <w:abstractNumId w:val="12"/>
  </w:num>
  <w:num w:numId="17">
    <w:abstractNumId w:val="11"/>
  </w:num>
  <w:num w:numId="18">
    <w:abstractNumId w:val="21"/>
  </w:num>
  <w:num w:numId="19">
    <w:abstractNumId w:val="5"/>
  </w:num>
  <w:num w:numId="20">
    <w:abstractNumId w:val="30"/>
  </w:num>
  <w:num w:numId="21">
    <w:abstractNumId w:val="26"/>
  </w:num>
  <w:num w:numId="22">
    <w:abstractNumId w:val="14"/>
  </w:num>
  <w:num w:numId="23">
    <w:abstractNumId w:val="10"/>
  </w:num>
  <w:num w:numId="24">
    <w:abstractNumId w:val="16"/>
  </w:num>
  <w:num w:numId="25">
    <w:abstractNumId w:val="32"/>
  </w:num>
  <w:num w:numId="26">
    <w:abstractNumId w:val="10"/>
  </w:num>
  <w:num w:numId="27">
    <w:abstractNumId w:val="25"/>
  </w:num>
  <w:num w:numId="28">
    <w:abstractNumId w:val="29"/>
  </w:num>
  <w:num w:numId="29">
    <w:abstractNumId w:val="22"/>
  </w:num>
  <w:num w:numId="30">
    <w:abstractNumId w:val="7"/>
  </w:num>
  <w:num w:numId="31">
    <w:abstractNumId w:val="18"/>
  </w:num>
  <w:num w:numId="32">
    <w:abstractNumId w:val="31"/>
  </w:num>
  <w:num w:numId="33">
    <w:abstractNumId w:val="20"/>
  </w:num>
  <w:num w:numId="34">
    <w:abstractNumId w:val="19"/>
  </w:num>
  <w:num w:numId="35">
    <w:abstractNumId w:val="23"/>
  </w:num>
  <w:num w:numId="36">
    <w:abstractNumId w:val="27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0B5"/>
    <w:rsid w:val="00004DD7"/>
    <w:rsid w:val="0001219B"/>
    <w:rsid w:val="00015DEA"/>
    <w:rsid w:val="00021532"/>
    <w:rsid w:val="00022AB7"/>
    <w:rsid w:val="00031E6E"/>
    <w:rsid w:val="000404DF"/>
    <w:rsid w:val="0004258D"/>
    <w:rsid w:val="00061CB3"/>
    <w:rsid w:val="00070C29"/>
    <w:rsid w:val="00073B20"/>
    <w:rsid w:val="000821A3"/>
    <w:rsid w:val="00085125"/>
    <w:rsid w:val="00085897"/>
    <w:rsid w:val="00090CCB"/>
    <w:rsid w:val="000919D7"/>
    <w:rsid w:val="000933A7"/>
    <w:rsid w:val="000A3918"/>
    <w:rsid w:val="000A489B"/>
    <w:rsid w:val="000A4BB9"/>
    <w:rsid w:val="000B2964"/>
    <w:rsid w:val="000B3DD2"/>
    <w:rsid w:val="000B472E"/>
    <w:rsid w:val="000B7BD1"/>
    <w:rsid w:val="000C07F5"/>
    <w:rsid w:val="000D408F"/>
    <w:rsid w:val="000F103B"/>
    <w:rsid w:val="001026ED"/>
    <w:rsid w:val="00112EAD"/>
    <w:rsid w:val="00130F37"/>
    <w:rsid w:val="0013632B"/>
    <w:rsid w:val="00136D40"/>
    <w:rsid w:val="00141EA4"/>
    <w:rsid w:val="00145B87"/>
    <w:rsid w:val="00154770"/>
    <w:rsid w:val="00160344"/>
    <w:rsid w:val="00167CF0"/>
    <w:rsid w:val="00167EEE"/>
    <w:rsid w:val="0017208C"/>
    <w:rsid w:val="0018595F"/>
    <w:rsid w:val="00186522"/>
    <w:rsid w:val="0019729A"/>
    <w:rsid w:val="001A0B66"/>
    <w:rsid w:val="001A292D"/>
    <w:rsid w:val="001A5596"/>
    <w:rsid w:val="001B0016"/>
    <w:rsid w:val="001B2D92"/>
    <w:rsid w:val="001B434B"/>
    <w:rsid w:val="001B683C"/>
    <w:rsid w:val="001B79FC"/>
    <w:rsid w:val="001D4F2E"/>
    <w:rsid w:val="001E03D5"/>
    <w:rsid w:val="001E3850"/>
    <w:rsid w:val="001F1E8B"/>
    <w:rsid w:val="00205D51"/>
    <w:rsid w:val="0020748A"/>
    <w:rsid w:val="00210E96"/>
    <w:rsid w:val="00213223"/>
    <w:rsid w:val="0021451B"/>
    <w:rsid w:val="0021731A"/>
    <w:rsid w:val="0022047A"/>
    <w:rsid w:val="00226550"/>
    <w:rsid w:val="002276D9"/>
    <w:rsid w:val="00232797"/>
    <w:rsid w:val="00234AE1"/>
    <w:rsid w:val="00236599"/>
    <w:rsid w:val="00237871"/>
    <w:rsid w:val="002432BC"/>
    <w:rsid w:val="002440B6"/>
    <w:rsid w:val="00244B13"/>
    <w:rsid w:val="00251B34"/>
    <w:rsid w:val="002569F8"/>
    <w:rsid w:val="00256AAE"/>
    <w:rsid w:val="00275BDE"/>
    <w:rsid w:val="00282714"/>
    <w:rsid w:val="00283C71"/>
    <w:rsid w:val="00284A16"/>
    <w:rsid w:val="0029269F"/>
    <w:rsid w:val="0029321B"/>
    <w:rsid w:val="0029399D"/>
    <w:rsid w:val="00297C80"/>
    <w:rsid w:val="002A18F7"/>
    <w:rsid w:val="002A47AD"/>
    <w:rsid w:val="002B3D08"/>
    <w:rsid w:val="002C4898"/>
    <w:rsid w:val="002C6856"/>
    <w:rsid w:val="002E0FA6"/>
    <w:rsid w:val="002F4CF4"/>
    <w:rsid w:val="00303AB2"/>
    <w:rsid w:val="003106B7"/>
    <w:rsid w:val="003128A1"/>
    <w:rsid w:val="00331203"/>
    <w:rsid w:val="00337E33"/>
    <w:rsid w:val="00347545"/>
    <w:rsid w:val="003624D8"/>
    <w:rsid w:val="0036455A"/>
    <w:rsid w:val="003670EB"/>
    <w:rsid w:val="003710F3"/>
    <w:rsid w:val="00381C77"/>
    <w:rsid w:val="00385C03"/>
    <w:rsid w:val="0039613D"/>
    <w:rsid w:val="003A2F46"/>
    <w:rsid w:val="003A7052"/>
    <w:rsid w:val="003B5E73"/>
    <w:rsid w:val="003E0608"/>
    <w:rsid w:val="003F13E2"/>
    <w:rsid w:val="003F1789"/>
    <w:rsid w:val="00407569"/>
    <w:rsid w:val="00411650"/>
    <w:rsid w:val="00413B02"/>
    <w:rsid w:val="00416D11"/>
    <w:rsid w:val="004171C4"/>
    <w:rsid w:val="004237E0"/>
    <w:rsid w:val="00424F24"/>
    <w:rsid w:val="00425BFE"/>
    <w:rsid w:val="00430911"/>
    <w:rsid w:val="00430D7F"/>
    <w:rsid w:val="0043673F"/>
    <w:rsid w:val="0044279B"/>
    <w:rsid w:val="004653DE"/>
    <w:rsid w:val="00470A3C"/>
    <w:rsid w:val="004836F7"/>
    <w:rsid w:val="004845BD"/>
    <w:rsid w:val="00485F98"/>
    <w:rsid w:val="0049655A"/>
    <w:rsid w:val="004978B0"/>
    <w:rsid w:val="004A20C9"/>
    <w:rsid w:val="004A42C2"/>
    <w:rsid w:val="004C6BC6"/>
    <w:rsid w:val="004C74BB"/>
    <w:rsid w:val="004D16FF"/>
    <w:rsid w:val="004D1D25"/>
    <w:rsid w:val="004F25F4"/>
    <w:rsid w:val="004F6812"/>
    <w:rsid w:val="004F7E3A"/>
    <w:rsid w:val="0050151C"/>
    <w:rsid w:val="00501F9D"/>
    <w:rsid w:val="00511D56"/>
    <w:rsid w:val="00513F5E"/>
    <w:rsid w:val="00515D07"/>
    <w:rsid w:val="005175BF"/>
    <w:rsid w:val="00531A93"/>
    <w:rsid w:val="005402F1"/>
    <w:rsid w:val="00541A1F"/>
    <w:rsid w:val="005425F7"/>
    <w:rsid w:val="00546798"/>
    <w:rsid w:val="00546810"/>
    <w:rsid w:val="00570661"/>
    <w:rsid w:val="00574626"/>
    <w:rsid w:val="005764DC"/>
    <w:rsid w:val="0058683E"/>
    <w:rsid w:val="005904D4"/>
    <w:rsid w:val="005A229D"/>
    <w:rsid w:val="005A59A6"/>
    <w:rsid w:val="005A6CBE"/>
    <w:rsid w:val="005D141F"/>
    <w:rsid w:val="005F6172"/>
    <w:rsid w:val="0060661B"/>
    <w:rsid w:val="00617A80"/>
    <w:rsid w:val="00620E35"/>
    <w:rsid w:val="00635139"/>
    <w:rsid w:val="00645F3D"/>
    <w:rsid w:val="00651048"/>
    <w:rsid w:val="00652A91"/>
    <w:rsid w:val="00654D26"/>
    <w:rsid w:val="00664508"/>
    <w:rsid w:val="006665DD"/>
    <w:rsid w:val="00666D03"/>
    <w:rsid w:val="00677B96"/>
    <w:rsid w:val="00681E7C"/>
    <w:rsid w:val="00690522"/>
    <w:rsid w:val="0069195E"/>
    <w:rsid w:val="0069558C"/>
    <w:rsid w:val="00696914"/>
    <w:rsid w:val="00697E0D"/>
    <w:rsid w:val="006A1B3A"/>
    <w:rsid w:val="006A2C53"/>
    <w:rsid w:val="006B756F"/>
    <w:rsid w:val="006C2F13"/>
    <w:rsid w:val="006C5AB1"/>
    <w:rsid w:val="006C767F"/>
    <w:rsid w:val="006D06C2"/>
    <w:rsid w:val="006D1746"/>
    <w:rsid w:val="006D602E"/>
    <w:rsid w:val="006E22E1"/>
    <w:rsid w:val="006E5BBE"/>
    <w:rsid w:val="006F22EB"/>
    <w:rsid w:val="006F3F89"/>
    <w:rsid w:val="006F447C"/>
    <w:rsid w:val="006F5BD4"/>
    <w:rsid w:val="00710DFF"/>
    <w:rsid w:val="00711DBC"/>
    <w:rsid w:val="00717D51"/>
    <w:rsid w:val="00725B7A"/>
    <w:rsid w:val="00727A5D"/>
    <w:rsid w:val="00727D71"/>
    <w:rsid w:val="0074224F"/>
    <w:rsid w:val="00742798"/>
    <w:rsid w:val="00760CD0"/>
    <w:rsid w:val="007645F2"/>
    <w:rsid w:val="00770B5B"/>
    <w:rsid w:val="007773C2"/>
    <w:rsid w:val="007809E4"/>
    <w:rsid w:val="0078123D"/>
    <w:rsid w:val="0078514D"/>
    <w:rsid w:val="00791898"/>
    <w:rsid w:val="007A3AC5"/>
    <w:rsid w:val="007A7EB8"/>
    <w:rsid w:val="007B1F02"/>
    <w:rsid w:val="007C32F2"/>
    <w:rsid w:val="007C53A6"/>
    <w:rsid w:val="007C71CB"/>
    <w:rsid w:val="007C75B6"/>
    <w:rsid w:val="007E714D"/>
    <w:rsid w:val="007F0E40"/>
    <w:rsid w:val="00806CA4"/>
    <w:rsid w:val="008122C1"/>
    <w:rsid w:val="00813E14"/>
    <w:rsid w:val="008173CD"/>
    <w:rsid w:val="00820885"/>
    <w:rsid w:val="00821970"/>
    <w:rsid w:val="00823E61"/>
    <w:rsid w:val="00834521"/>
    <w:rsid w:val="0085131E"/>
    <w:rsid w:val="00860802"/>
    <w:rsid w:val="0087715C"/>
    <w:rsid w:val="00884AD9"/>
    <w:rsid w:val="00892F05"/>
    <w:rsid w:val="008976A7"/>
    <w:rsid w:val="008A1C3C"/>
    <w:rsid w:val="008A5905"/>
    <w:rsid w:val="008B0420"/>
    <w:rsid w:val="008B4602"/>
    <w:rsid w:val="008C1947"/>
    <w:rsid w:val="008C2D01"/>
    <w:rsid w:val="008C3E18"/>
    <w:rsid w:val="008C427F"/>
    <w:rsid w:val="008C6E62"/>
    <w:rsid w:val="008D1157"/>
    <w:rsid w:val="008D7A4D"/>
    <w:rsid w:val="008F0178"/>
    <w:rsid w:val="008F2120"/>
    <w:rsid w:val="008F5ABF"/>
    <w:rsid w:val="009117F3"/>
    <w:rsid w:val="00923D68"/>
    <w:rsid w:val="00935492"/>
    <w:rsid w:val="009400F0"/>
    <w:rsid w:val="00947AB6"/>
    <w:rsid w:val="00950D0A"/>
    <w:rsid w:val="00952447"/>
    <w:rsid w:val="0095526D"/>
    <w:rsid w:val="00955599"/>
    <w:rsid w:val="009630CE"/>
    <w:rsid w:val="00963376"/>
    <w:rsid w:val="00966828"/>
    <w:rsid w:val="009724EC"/>
    <w:rsid w:val="00974B17"/>
    <w:rsid w:val="0098140B"/>
    <w:rsid w:val="009873DD"/>
    <w:rsid w:val="009A658C"/>
    <w:rsid w:val="009C2F0F"/>
    <w:rsid w:val="009D69DF"/>
    <w:rsid w:val="009E4DAB"/>
    <w:rsid w:val="009F354A"/>
    <w:rsid w:val="009F5CFB"/>
    <w:rsid w:val="00A029DC"/>
    <w:rsid w:val="00A06CA1"/>
    <w:rsid w:val="00A36C25"/>
    <w:rsid w:val="00A36FAF"/>
    <w:rsid w:val="00A50502"/>
    <w:rsid w:val="00A60BD9"/>
    <w:rsid w:val="00A639F2"/>
    <w:rsid w:val="00A63DBE"/>
    <w:rsid w:val="00A65EC4"/>
    <w:rsid w:val="00A65F1B"/>
    <w:rsid w:val="00A75656"/>
    <w:rsid w:val="00A814B4"/>
    <w:rsid w:val="00A84FFA"/>
    <w:rsid w:val="00A87F0D"/>
    <w:rsid w:val="00AA3A8A"/>
    <w:rsid w:val="00AA3DC6"/>
    <w:rsid w:val="00AA7EE2"/>
    <w:rsid w:val="00AB108D"/>
    <w:rsid w:val="00AC1136"/>
    <w:rsid w:val="00AC3F8E"/>
    <w:rsid w:val="00AC5FE6"/>
    <w:rsid w:val="00AC7539"/>
    <w:rsid w:val="00AD3772"/>
    <w:rsid w:val="00AD438D"/>
    <w:rsid w:val="00AD4C50"/>
    <w:rsid w:val="00AE6283"/>
    <w:rsid w:val="00AE6B82"/>
    <w:rsid w:val="00AF13FA"/>
    <w:rsid w:val="00AF4C9F"/>
    <w:rsid w:val="00AF4E34"/>
    <w:rsid w:val="00B05E44"/>
    <w:rsid w:val="00B13727"/>
    <w:rsid w:val="00B2311F"/>
    <w:rsid w:val="00B23EEC"/>
    <w:rsid w:val="00B37D2B"/>
    <w:rsid w:val="00B37E3B"/>
    <w:rsid w:val="00B40AEE"/>
    <w:rsid w:val="00B40F93"/>
    <w:rsid w:val="00B4177A"/>
    <w:rsid w:val="00B53184"/>
    <w:rsid w:val="00B53C98"/>
    <w:rsid w:val="00B5440F"/>
    <w:rsid w:val="00B55BD9"/>
    <w:rsid w:val="00B6259B"/>
    <w:rsid w:val="00B70EE3"/>
    <w:rsid w:val="00B737DA"/>
    <w:rsid w:val="00B83096"/>
    <w:rsid w:val="00B92685"/>
    <w:rsid w:val="00B94B4A"/>
    <w:rsid w:val="00BA1CCA"/>
    <w:rsid w:val="00BA4ECA"/>
    <w:rsid w:val="00BA6BEB"/>
    <w:rsid w:val="00BB0413"/>
    <w:rsid w:val="00BB08DB"/>
    <w:rsid w:val="00BB14DB"/>
    <w:rsid w:val="00BB2A92"/>
    <w:rsid w:val="00BB420E"/>
    <w:rsid w:val="00BC06F6"/>
    <w:rsid w:val="00BC4186"/>
    <w:rsid w:val="00BD0C49"/>
    <w:rsid w:val="00BD241B"/>
    <w:rsid w:val="00BD7A0D"/>
    <w:rsid w:val="00BE167E"/>
    <w:rsid w:val="00BF1F3D"/>
    <w:rsid w:val="00BF4251"/>
    <w:rsid w:val="00C044A4"/>
    <w:rsid w:val="00C05732"/>
    <w:rsid w:val="00C063B1"/>
    <w:rsid w:val="00C153FA"/>
    <w:rsid w:val="00C2644C"/>
    <w:rsid w:val="00C278B9"/>
    <w:rsid w:val="00C3215F"/>
    <w:rsid w:val="00C368CE"/>
    <w:rsid w:val="00C449F5"/>
    <w:rsid w:val="00C46F82"/>
    <w:rsid w:val="00C478C4"/>
    <w:rsid w:val="00C52367"/>
    <w:rsid w:val="00C6250D"/>
    <w:rsid w:val="00C72990"/>
    <w:rsid w:val="00C919AB"/>
    <w:rsid w:val="00C9234D"/>
    <w:rsid w:val="00C9335A"/>
    <w:rsid w:val="00C93C62"/>
    <w:rsid w:val="00C972E9"/>
    <w:rsid w:val="00CA1779"/>
    <w:rsid w:val="00CA2809"/>
    <w:rsid w:val="00CA50B5"/>
    <w:rsid w:val="00CA77FA"/>
    <w:rsid w:val="00CB7543"/>
    <w:rsid w:val="00CC0080"/>
    <w:rsid w:val="00CD0316"/>
    <w:rsid w:val="00CD1CC2"/>
    <w:rsid w:val="00CE0C67"/>
    <w:rsid w:val="00CE22C7"/>
    <w:rsid w:val="00CE4852"/>
    <w:rsid w:val="00CE670C"/>
    <w:rsid w:val="00CF09BC"/>
    <w:rsid w:val="00CF119F"/>
    <w:rsid w:val="00CF67C2"/>
    <w:rsid w:val="00D016BC"/>
    <w:rsid w:val="00D07087"/>
    <w:rsid w:val="00D11D85"/>
    <w:rsid w:val="00D1350F"/>
    <w:rsid w:val="00D26654"/>
    <w:rsid w:val="00D348B0"/>
    <w:rsid w:val="00D43030"/>
    <w:rsid w:val="00D43A96"/>
    <w:rsid w:val="00D43B02"/>
    <w:rsid w:val="00D46C4B"/>
    <w:rsid w:val="00D630C7"/>
    <w:rsid w:val="00D63A13"/>
    <w:rsid w:val="00D65D72"/>
    <w:rsid w:val="00D75C21"/>
    <w:rsid w:val="00D95BCE"/>
    <w:rsid w:val="00DA15B3"/>
    <w:rsid w:val="00DA5185"/>
    <w:rsid w:val="00DA5D84"/>
    <w:rsid w:val="00DD0BC5"/>
    <w:rsid w:val="00DD7FF6"/>
    <w:rsid w:val="00DF0E93"/>
    <w:rsid w:val="00DF2988"/>
    <w:rsid w:val="00E11BEF"/>
    <w:rsid w:val="00E1769E"/>
    <w:rsid w:val="00E23BA3"/>
    <w:rsid w:val="00E302DA"/>
    <w:rsid w:val="00E331C0"/>
    <w:rsid w:val="00E33380"/>
    <w:rsid w:val="00E35E3F"/>
    <w:rsid w:val="00E51BB9"/>
    <w:rsid w:val="00E578FC"/>
    <w:rsid w:val="00E6208D"/>
    <w:rsid w:val="00E70569"/>
    <w:rsid w:val="00E744C9"/>
    <w:rsid w:val="00E804A0"/>
    <w:rsid w:val="00E8290E"/>
    <w:rsid w:val="00E920E1"/>
    <w:rsid w:val="00E9320A"/>
    <w:rsid w:val="00E957F5"/>
    <w:rsid w:val="00EA42C5"/>
    <w:rsid w:val="00EA5206"/>
    <w:rsid w:val="00EA6617"/>
    <w:rsid w:val="00EB0B40"/>
    <w:rsid w:val="00EB1751"/>
    <w:rsid w:val="00EB21C1"/>
    <w:rsid w:val="00EB3998"/>
    <w:rsid w:val="00EB5167"/>
    <w:rsid w:val="00EB521F"/>
    <w:rsid w:val="00EB7ACF"/>
    <w:rsid w:val="00EB7CB1"/>
    <w:rsid w:val="00EC57A0"/>
    <w:rsid w:val="00EC72FC"/>
    <w:rsid w:val="00ED720C"/>
    <w:rsid w:val="00EE0BA7"/>
    <w:rsid w:val="00EF2772"/>
    <w:rsid w:val="00EF4250"/>
    <w:rsid w:val="00F138A1"/>
    <w:rsid w:val="00F173EE"/>
    <w:rsid w:val="00F23BA7"/>
    <w:rsid w:val="00F2426F"/>
    <w:rsid w:val="00F261AB"/>
    <w:rsid w:val="00F32570"/>
    <w:rsid w:val="00F36FBA"/>
    <w:rsid w:val="00F421C8"/>
    <w:rsid w:val="00F422FB"/>
    <w:rsid w:val="00F44BB7"/>
    <w:rsid w:val="00F61CE9"/>
    <w:rsid w:val="00F6606E"/>
    <w:rsid w:val="00F66603"/>
    <w:rsid w:val="00F73337"/>
    <w:rsid w:val="00F75FEC"/>
    <w:rsid w:val="00F77CD7"/>
    <w:rsid w:val="00F82929"/>
    <w:rsid w:val="00F90257"/>
    <w:rsid w:val="00F97C7A"/>
    <w:rsid w:val="00FA39E3"/>
    <w:rsid w:val="00FA5019"/>
    <w:rsid w:val="00FA6D94"/>
    <w:rsid w:val="00FB0760"/>
    <w:rsid w:val="00FC0CDA"/>
    <w:rsid w:val="00FD17D8"/>
    <w:rsid w:val="00FD52A9"/>
    <w:rsid w:val="00FD7CF4"/>
    <w:rsid w:val="00FE24A4"/>
    <w:rsid w:val="00FE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618C870"/>
  <w15:docId w15:val="{BA8C3B03-D602-4D1D-96F7-6BEC3568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CB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5A6CBE"/>
    <w:rPr>
      <w:rFonts w:ascii="Symbol" w:hAnsi="Symbol" w:cs="Symbol"/>
    </w:rPr>
  </w:style>
  <w:style w:type="character" w:customStyle="1" w:styleId="WW8Num4z0">
    <w:name w:val="WW8Num4z0"/>
    <w:rsid w:val="005A6CBE"/>
    <w:rPr>
      <w:rFonts w:ascii="Symbol" w:hAnsi="Symbol" w:cs="Symbol"/>
    </w:rPr>
  </w:style>
  <w:style w:type="character" w:customStyle="1" w:styleId="WW8Num5z0">
    <w:name w:val="WW8Num5z0"/>
    <w:rsid w:val="005A6CBE"/>
    <w:rPr>
      <w:rFonts w:ascii="Symbol" w:hAnsi="Symbol" w:cs="Symbol"/>
    </w:rPr>
  </w:style>
  <w:style w:type="character" w:customStyle="1" w:styleId="WW8Num6z0">
    <w:name w:val="WW8Num6z0"/>
    <w:rsid w:val="005A6CBE"/>
    <w:rPr>
      <w:rFonts w:ascii="Symbol" w:hAnsi="Symbol" w:cs="Symbol"/>
    </w:rPr>
  </w:style>
  <w:style w:type="character" w:customStyle="1" w:styleId="WW8Num6z1">
    <w:name w:val="WW8Num6z1"/>
    <w:rsid w:val="005A6CBE"/>
    <w:rPr>
      <w:rFonts w:ascii="Courier New" w:hAnsi="Courier New" w:cs="Courier New"/>
    </w:rPr>
  </w:style>
  <w:style w:type="character" w:customStyle="1" w:styleId="WW8Num6z2">
    <w:name w:val="WW8Num6z2"/>
    <w:rsid w:val="005A6CBE"/>
    <w:rPr>
      <w:rFonts w:ascii="Wingdings" w:hAnsi="Wingdings" w:cs="Wingdings"/>
    </w:rPr>
  </w:style>
  <w:style w:type="character" w:customStyle="1" w:styleId="WW8Num8z0">
    <w:name w:val="WW8Num8z0"/>
    <w:rsid w:val="005A6CBE"/>
    <w:rPr>
      <w:rFonts w:ascii="Symbol" w:hAnsi="Symbol" w:cs="Symbol"/>
    </w:rPr>
  </w:style>
  <w:style w:type="character" w:customStyle="1" w:styleId="WW8Num9z1">
    <w:name w:val="WW8Num9z1"/>
    <w:rsid w:val="005A6CBE"/>
    <w:rPr>
      <w:rFonts w:ascii="Times New Roman" w:hAnsi="Times New Roman" w:cs="Times New Roman"/>
      <w:b w:val="0"/>
      <w:i w:val="0"/>
    </w:rPr>
  </w:style>
  <w:style w:type="character" w:customStyle="1" w:styleId="WW8Num10z1">
    <w:name w:val="WW8Num10z1"/>
    <w:rsid w:val="005A6CBE"/>
    <w:rPr>
      <w:rFonts w:ascii="Courier New" w:hAnsi="Courier New" w:cs="Courier New"/>
    </w:rPr>
  </w:style>
  <w:style w:type="character" w:customStyle="1" w:styleId="WW8Num10z2">
    <w:name w:val="WW8Num10z2"/>
    <w:rsid w:val="005A6CBE"/>
    <w:rPr>
      <w:rFonts w:ascii="Wingdings" w:hAnsi="Wingdings" w:cs="Wingdings"/>
    </w:rPr>
  </w:style>
  <w:style w:type="character" w:customStyle="1" w:styleId="WW8Num10z3">
    <w:name w:val="WW8Num10z3"/>
    <w:rsid w:val="005A6CBE"/>
    <w:rPr>
      <w:rFonts w:ascii="Symbol" w:hAnsi="Symbol" w:cs="Symbol"/>
    </w:rPr>
  </w:style>
  <w:style w:type="character" w:customStyle="1" w:styleId="WW8Num11z0">
    <w:name w:val="WW8Num11z0"/>
    <w:rsid w:val="005A6CBE"/>
    <w:rPr>
      <w:rFonts w:ascii="Symbol" w:hAnsi="Symbol" w:cs="Symbol"/>
    </w:rPr>
  </w:style>
  <w:style w:type="character" w:customStyle="1" w:styleId="WW8Num12z0">
    <w:name w:val="WW8Num12z0"/>
    <w:rsid w:val="005A6CBE"/>
    <w:rPr>
      <w:rFonts w:ascii="Symbol" w:hAnsi="Symbol" w:cs="Symbol"/>
    </w:rPr>
  </w:style>
  <w:style w:type="character" w:customStyle="1" w:styleId="WW8Num13z0">
    <w:name w:val="WW8Num13z0"/>
    <w:rsid w:val="005A6CBE"/>
    <w:rPr>
      <w:rFonts w:ascii="Symbol" w:hAnsi="Symbol" w:cs="Symbol"/>
    </w:rPr>
  </w:style>
  <w:style w:type="character" w:customStyle="1" w:styleId="WW8Num13z1">
    <w:name w:val="WW8Num13z1"/>
    <w:rsid w:val="005A6CBE"/>
    <w:rPr>
      <w:rFonts w:ascii="Courier New" w:hAnsi="Courier New" w:cs="Courier New"/>
    </w:rPr>
  </w:style>
  <w:style w:type="character" w:customStyle="1" w:styleId="WW8Num13z2">
    <w:name w:val="WW8Num13z2"/>
    <w:rsid w:val="005A6CBE"/>
    <w:rPr>
      <w:rFonts w:ascii="Wingdings" w:hAnsi="Wingdings" w:cs="Wingdings"/>
    </w:rPr>
  </w:style>
  <w:style w:type="character" w:customStyle="1" w:styleId="WW8Num14z0">
    <w:name w:val="WW8Num14z0"/>
    <w:rsid w:val="005A6CBE"/>
    <w:rPr>
      <w:rFonts w:ascii="Symbol" w:hAnsi="Symbol" w:cs="Symbol"/>
    </w:rPr>
  </w:style>
  <w:style w:type="character" w:customStyle="1" w:styleId="WW8Num16z0">
    <w:name w:val="WW8Num16z0"/>
    <w:rsid w:val="005A6CBE"/>
    <w:rPr>
      <w:rFonts w:ascii="Courier New" w:hAnsi="Courier New" w:cs="Courier New"/>
    </w:rPr>
  </w:style>
  <w:style w:type="character" w:customStyle="1" w:styleId="WW8Num16z2">
    <w:name w:val="WW8Num16z2"/>
    <w:rsid w:val="005A6CBE"/>
    <w:rPr>
      <w:rFonts w:ascii="Wingdings" w:hAnsi="Wingdings" w:cs="Wingdings"/>
    </w:rPr>
  </w:style>
  <w:style w:type="character" w:customStyle="1" w:styleId="WW8Num16z3">
    <w:name w:val="WW8Num16z3"/>
    <w:rsid w:val="005A6CBE"/>
    <w:rPr>
      <w:rFonts w:ascii="Symbol" w:hAnsi="Symbol" w:cs="Symbol"/>
    </w:rPr>
  </w:style>
  <w:style w:type="character" w:customStyle="1" w:styleId="WW8Num17z0">
    <w:name w:val="WW8Num17z0"/>
    <w:rsid w:val="005A6CBE"/>
    <w:rPr>
      <w:rFonts w:ascii="Symbol" w:hAnsi="Symbol" w:cs="Symbol"/>
    </w:rPr>
  </w:style>
  <w:style w:type="character" w:customStyle="1" w:styleId="WW8Num17z1">
    <w:name w:val="WW8Num17z1"/>
    <w:rsid w:val="005A6CBE"/>
    <w:rPr>
      <w:rFonts w:ascii="Courier New" w:hAnsi="Courier New" w:cs="Courier New"/>
    </w:rPr>
  </w:style>
  <w:style w:type="character" w:customStyle="1" w:styleId="WW8Num17z2">
    <w:name w:val="WW8Num17z2"/>
    <w:rsid w:val="005A6CBE"/>
    <w:rPr>
      <w:rFonts w:ascii="Wingdings" w:hAnsi="Wingdings" w:cs="Wingdings"/>
    </w:rPr>
  </w:style>
  <w:style w:type="character" w:customStyle="1" w:styleId="WW8Num18z0">
    <w:name w:val="WW8Num18z0"/>
    <w:rsid w:val="005A6CBE"/>
    <w:rPr>
      <w:rFonts w:ascii="Symbol" w:hAnsi="Symbol" w:cs="Symbol"/>
    </w:rPr>
  </w:style>
  <w:style w:type="character" w:customStyle="1" w:styleId="WW8NumSt11z0">
    <w:name w:val="WW8NumSt11z0"/>
    <w:rsid w:val="005A6CBE"/>
    <w:rPr>
      <w:rFonts w:ascii="Symbol" w:hAnsi="Symbol" w:cs="Symbol"/>
    </w:rPr>
  </w:style>
  <w:style w:type="character" w:customStyle="1" w:styleId="WW8NumSt11z1">
    <w:name w:val="WW8NumSt11z1"/>
    <w:rsid w:val="005A6CBE"/>
    <w:rPr>
      <w:rFonts w:ascii="Courier New" w:hAnsi="Courier New" w:cs="Courier New"/>
    </w:rPr>
  </w:style>
  <w:style w:type="character" w:customStyle="1" w:styleId="WW8NumSt11z2">
    <w:name w:val="WW8NumSt11z2"/>
    <w:rsid w:val="005A6CBE"/>
    <w:rPr>
      <w:rFonts w:ascii="Wingdings" w:hAnsi="Wingdings" w:cs="Wingdings"/>
    </w:rPr>
  </w:style>
  <w:style w:type="character" w:customStyle="1" w:styleId="1">
    <w:name w:val="Основной шрифт абзаца1"/>
    <w:rsid w:val="005A6CBE"/>
  </w:style>
  <w:style w:type="character" w:styleId="a3">
    <w:name w:val="page number"/>
    <w:basedOn w:val="1"/>
    <w:rsid w:val="005A6CBE"/>
  </w:style>
  <w:style w:type="character" w:customStyle="1" w:styleId="a4">
    <w:name w:val="Верхний колонтитул Знак"/>
    <w:rsid w:val="005A6CBE"/>
    <w:rPr>
      <w:sz w:val="24"/>
      <w:szCs w:val="24"/>
    </w:rPr>
  </w:style>
  <w:style w:type="paragraph" w:customStyle="1" w:styleId="10">
    <w:name w:val="Заголовок1"/>
    <w:basedOn w:val="a"/>
    <w:next w:val="a5"/>
    <w:rsid w:val="005A6CB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A6CBE"/>
    <w:pPr>
      <w:spacing w:after="120"/>
    </w:pPr>
  </w:style>
  <w:style w:type="paragraph" w:styleId="a6">
    <w:name w:val="List"/>
    <w:basedOn w:val="a5"/>
    <w:rsid w:val="005A6CBE"/>
    <w:rPr>
      <w:rFonts w:cs="Mangal"/>
    </w:rPr>
  </w:style>
  <w:style w:type="paragraph" w:styleId="a7">
    <w:name w:val="caption"/>
    <w:basedOn w:val="a"/>
    <w:qFormat/>
    <w:rsid w:val="005A6CBE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A6CBE"/>
    <w:pPr>
      <w:suppressLineNumbers/>
    </w:pPr>
    <w:rPr>
      <w:rFonts w:cs="Mangal"/>
    </w:rPr>
  </w:style>
  <w:style w:type="paragraph" w:styleId="a8">
    <w:name w:val="Body Text Indent"/>
    <w:basedOn w:val="a"/>
    <w:rsid w:val="005A6CBE"/>
    <w:pPr>
      <w:tabs>
        <w:tab w:val="left" w:pos="900"/>
      </w:tabs>
      <w:spacing w:before="60" w:after="60"/>
      <w:ind w:left="357"/>
    </w:pPr>
  </w:style>
  <w:style w:type="paragraph" w:customStyle="1" w:styleId="31">
    <w:name w:val="Основной текст с отступом 31"/>
    <w:basedOn w:val="a"/>
    <w:rsid w:val="005A6CBE"/>
    <w:pPr>
      <w:spacing w:after="120"/>
      <w:ind w:left="283"/>
    </w:pPr>
    <w:rPr>
      <w:sz w:val="16"/>
      <w:szCs w:val="16"/>
    </w:rPr>
  </w:style>
  <w:style w:type="paragraph" w:customStyle="1" w:styleId="32">
    <w:name w:val="Основной текст с отступом 32"/>
    <w:basedOn w:val="a"/>
    <w:rsid w:val="005A6CBE"/>
    <w:pPr>
      <w:widowControl w:val="0"/>
      <w:ind w:firstLine="709"/>
    </w:pPr>
    <w:rPr>
      <w:rFonts w:ascii="Arial" w:hAnsi="Arial" w:cs="Arial"/>
      <w:sz w:val="20"/>
      <w:szCs w:val="20"/>
    </w:rPr>
  </w:style>
  <w:style w:type="paragraph" w:styleId="a9">
    <w:name w:val="footer"/>
    <w:basedOn w:val="a"/>
    <w:rsid w:val="005A6CBE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5A6CBE"/>
    <w:pPr>
      <w:spacing w:before="280" w:after="280"/>
    </w:pPr>
  </w:style>
  <w:style w:type="paragraph" w:customStyle="1" w:styleId="14">
    <w:name w:val="Стиль14"/>
    <w:basedOn w:val="a"/>
    <w:rsid w:val="005A6CBE"/>
    <w:pPr>
      <w:spacing w:line="264" w:lineRule="auto"/>
      <w:ind w:firstLine="720"/>
      <w:jc w:val="both"/>
    </w:pPr>
    <w:rPr>
      <w:sz w:val="28"/>
      <w:szCs w:val="20"/>
    </w:rPr>
  </w:style>
  <w:style w:type="paragraph" w:styleId="ab">
    <w:name w:val="header"/>
    <w:basedOn w:val="a"/>
    <w:rsid w:val="005A6CBE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5A6CBE"/>
    <w:pPr>
      <w:suppressLineNumbers/>
    </w:pPr>
  </w:style>
  <w:style w:type="paragraph" w:customStyle="1" w:styleId="ad">
    <w:name w:val="Заголовок таблицы"/>
    <w:basedOn w:val="ac"/>
    <w:rsid w:val="005A6CBE"/>
    <w:pPr>
      <w:jc w:val="center"/>
    </w:pPr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sid w:val="00186522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186522"/>
    <w:rPr>
      <w:rFonts w:ascii="Tahoma" w:hAnsi="Tahoma" w:cs="Tahoma"/>
      <w:sz w:val="16"/>
      <w:szCs w:val="16"/>
      <w:lang w:eastAsia="zh-CN"/>
    </w:rPr>
  </w:style>
  <w:style w:type="paragraph" w:styleId="af0">
    <w:name w:val="List Paragraph"/>
    <w:basedOn w:val="a"/>
    <w:uiPriority w:val="34"/>
    <w:qFormat/>
    <w:rsid w:val="006D1746"/>
    <w:pPr>
      <w:ind w:left="720"/>
      <w:contextualSpacing/>
    </w:pPr>
  </w:style>
  <w:style w:type="character" w:styleId="af1">
    <w:name w:val="annotation reference"/>
    <w:basedOn w:val="a0"/>
    <w:uiPriority w:val="99"/>
    <w:semiHidden/>
    <w:unhideWhenUsed/>
    <w:rsid w:val="00BB2A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B2A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B2A92"/>
    <w:rPr>
      <w:lang w:eastAsia="zh-C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B2A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B2A92"/>
    <w:rPr>
      <w:b/>
      <w:bCs/>
      <w:lang w:eastAsia="zh-CN"/>
    </w:rPr>
  </w:style>
  <w:style w:type="paragraph" w:styleId="af6">
    <w:name w:val="Balloon Text"/>
    <w:basedOn w:val="a"/>
    <w:link w:val="af7"/>
    <w:uiPriority w:val="99"/>
    <w:semiHidden/>
    <w:unhideWhenUsed/>
    <w:rsid w:val="00BB2A92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2A92"/>
    <w:rPr>
      <w:rFonts w:ascii="Segoe UI" w:hAnsi="Segoe UI" w:cs="Segoe UI"/>
      <w:sz w:val="18"/>
      <w:szCs w:val="18"/>
      <w:lang w:eastAsia="zh-CN"/>
    </w:rPr>
  </w:style>
  <w:style w:type="character" w:styleId="af8">
    <w:name w:val="Hyperlink"/>
    <w:basedOn w:val="a0"/>
    <w:uiPriority w:val="99"/>
    <w:semiHidden/>
    <w:unhideWhenUsed/>
    <w:rsid w:val="00BB08DB"/>
    <w:rPr>
      <w:b/>
      <w:bCs/>
      <w:strike w:val="0"/>
      <w:dstrike w:val="0"/>
      <w:color w:val="0000FF"/>
      <w:u w:val="single"/>
      <w:effect w:val="none"/>
    </w:rPr>
  </w:style>
  <w:style w:type="character" w:customStyle="1" w:styleId="xreveal">
    <w:name w:val="xreveal"/>
    <w:basedOn w:val="a0"/>
    <w:rsid w:val="00BB0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6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D94EA-2481-407A-A2A0-50CA8B38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ОАО Иркутскэнерго</Company>
  <LinksUpToDate>false</LinksUpToDate>
  <CharactersWithSpaces>12621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Сизых Федор Прокопьевич</dc:creator>
  <cp:lastModifiedBy>Gorzov Aleksandr</cp:lastModifiedBy>
  <cp:revision>4</cp:revision>
  <cp:lastPrinted>2024-02-02T01:45:00Z</cp:lastPrinted>
  <dcterms:created xsi:type="dcterms:W3CDTF">2024-02-09T08:07:00Z</dcterms:created>
  <dcterms:modified xsi:type="dcterms:W3CDTF">2024-02-14T03:24:00Z</dcterms:modified>
</cp:coreProperties>
</file>